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98" w:rsidRDefault="00C27E98" w:rsidP="006A5BAB">
      <w:pPr>
        <w:jc w:val="center"/>
        <w:rPr>
          <w:b/>
          <w:sz w:val="36"/>
          <w:szCs w:val="36"/>
        </w:rPr>
      </w:pPr>
    </w:p>
    <w:p w:rsidR="00C27E98" w:rsidRDefault="00C27E98" w:rsidP="006A5BAB">
      <w:pPr>
        <w:jc w:val="center"/>
        <w:rPr>
          <w:b/>
          <w:sz w:val="36"/>
          <w:szCs w:val="36"/>
        </w:rPr>
      </w:pPr>
    </w:p>
    <w:p w:rsidR="00C27E98" w:rsidRDefault="00C27E98" w:rsidP="006A5BAB">
      <w:pPr>
        <w:jc w:val="center"/>
        <w:rPr>
          <w:b/>
          <w:sz w:val="36"/>
          <w:szCs w:val="36"/>
        </w:rPr>
      </w:pPr>
    </w:p>
    <w:p w:rsidR="00C27E98" w:rsidRDefault="00C27E98" w:rsidP="006A5BAB">
      <w:pPr>
        <w:jc w:val="center"/>
        <w:rPr>
          <w:b/>
          <w:sz w:val="36"/>
          <w:szCs w:val="36"/>
        </w:rPr>
      </w:pPr>
    </w:p>
    <w:p w:rsidR="00EC5D0C" w:rsidRDefault="00EC5D0C" w:rsidP="006A5BAB">
      <w:pPr>
        <w:jc w:val="center"/>
        <w:rPr>
          <w:b/>
          <w:sz w:val="36"/>
          <w:szCs w:val="36"/>
        </w:rPr>
      </w:pPr>
    </w:p>
    <w:p w:rsidR="00EC5D0C" w:rsidRDefault="00EC5D0C" w:rsidP="006A5BAB">
      <w:pPr>
        <w:jc w:val="center"/>
        <w:rPr>
          <w:b/>
          <w:sz w:val="36"/>
          <w:szCs w:val="36"/>
        </w:rPr>
      </w:pPr>
    </w:p>
    <w:p w:rsidR="00D150A5" w:rsidRPr="00C27E98" w:rsidRDefault="00875795" w:rsidP="006A5B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PLÁN UVOĽŇOVANIA </w:t>
      </w:r>
      <w:bookmarkStart w:id="0" w:name="_GoBack"/>
      <w:bookmarkEnd w:id="0"/>
      <w:r w:rsidR="00C674DA">
        <w:rPr>
          <w:b/>
          <w:sz w:val="36"/>
          <w:szCs w:val="36"/>
        </w:rPr>
        <w:t>OPATRENÍ V DSS PRE DETI A DOSPELÝCH ŠOPORŇA - ŠTRKOVEC</w:t>
      </w:r>
    </w:p>
    <w:p w:rsidR="000E75A6" w:rsidRDefault="000E75A6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p w:rsidR="00C27E98" w:rsidRDefault="00C27E98" w:rsidP="006A5BAB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27E98" w:rsidTr="00C27E98">
        <w:tc>
          <w:tcPr>
            <w:tcW w:w="2322" w:type="dxa"/>
          </w:tcPr>
          <w:p w:rsidR="00C27E98" w:rsidRDefault="00C27E98" w:rsidP="00C27E9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FABF8F" w:themeFill="accent6" w:themeFillTint="99"/>
          </w:tcPr>
          <w:p w:rsidR="00C27E98" w:rsidRPr="00C27E98" w:rsidRDefault="00C27E98" w:rsidP="00C27E98">
            <w:pPr>
              <w:jc w:val="both"/>
              <w:rPr>
                <w:b/>
                <w:sz w:val="24"/>
                <w:szCs w:val="24"/>
              </w:rPr>
            </w:pPr>
            <w:r w:rsidRPr="00C27E98">
              <w:rPr>
                <w:b/>
                <w:sz w:val="24"/>
                <w:szCs w:val="24"/>
              </w:rPr>
              <w:t>Vypracovala</w:t>
            </w:r>
          </w:p>
        </w:tc>
        <w:tc>
          <w:tcPr>
            <w:tcW w:w="2322" w:type="dxa"/>
            <w:shd w:val="clear" w:color="auto" w:fill="FABF8F" w:themeFill="accent6" w:themeFillTint="99"/>
          </w:tcPr>
          <w:p w:rsidR="00C27E98" w:rsidRPr="00C27E98" w:rsidRDefault="00C27E98" w:rsidP="00C27E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Schválila</w:t>
            </w:r>
          </w:p>
        </w:tc>
        <w:tc>
          <w:tcPr>
            <w:tcW w:w="2322" w:type="dxa"/>
            <w:shd w:val="clear" w:color="auto" w:fill="FABF8F" w:themeFill="accent6" w:themeFillTint="99"/>
          </w:tcPr>
          <w:p w:rsidR="00C27E98" w:rsidRPr="00C27E98" w:rsidRDefault="00C27E98" w:rsidP="00C27E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C27E98" w:rsidTr="00C27E98">
        <w:tc>
          <w:tcPr>
            <w:tcW w:w="2322" w:type="dxa"/>
            <w:shd w:val="clear" w:color="auto" w:fill="FABF8F" w:themeFill="accent6" w:themeFillTint="99"/>
          </w:tcPr>
          <w:p w:rsidR="00C27E98" w:rsidRPr="00C27E98" w:rsidRDefault="00C27E98" w:rsidP="00C27E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2322" w:type="dxa"/>
          </w:tcPr>
          <w:p w:rsidR="00C27E98" w:rsidRPr="00572AA3" w:rsidRDefault="00C27E98" w:rsidP="00C27E98">
            <w:pPr>
              <w:jc w:val="both"/>
              <w:rPr>
                <w:sz w:val="24"/>
                <w:szCs w:val="24"/>
              </w:rPr>
            </w:pPr>
            <w:r w:rsidRPr="00572AA3">
              <w:rPr>
                <w:sz w:val="24"/>
                <w:szCs w:val="24"/>
              </w:rPr>
              <w:t xml:space="preserve">PhDr. Jana </w:t>
            </w:r>
            <w:proofErr w:type="spellStart"/>
            <w:r w:rsidRPr="00572AA3">
              <w:rPr>
                <w:sz w:val="24"/>
                <w:szCs w:val="24"/>
              </w:rPr>
              <w:t>Slabejová</w:t>
            </w:r>
            <w:proofErr w:type="spellEnd"/>
          </w:p>
        </w:tc>
        <w:tc>
          <w:tcPr>
            <w:tcW w:w="2322" w:type="dxa"/>
          </w:tcPr>
          <w:p w:rsidR="00C27E98" w:rsidRPr="00572AA3" w:rsidRDefault="000D13EB" w:rsidP="00C27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Mária Tó</w:t>
            </w:r>
            <w:r w:rsidR="00C27E98" w:rsidRPr="00572AA3">
              <w:rPr>
                <w:sz w:val="24"/>
                <w:szCs w:val="24"/>
              </w:rPr>
              <w:t>thová</w:t>
            </w:r>
          </w:p>
        </w:tc>
        <w:tc>
          <w:tcPr>
            <w:tcW w:w="2322" w:type="dxa"/>
          </w:tcPr>
          <w:p w:rsidR="00C27E98" w:rsidRDefault="00C27E98" w:rsidP="00C27E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27E98" w:rsidTr="00C27E98">
        <w:tc>
          <w:tcPr>
            <w:tcW w:w="2322" w:type="dxa"/>
            <w:shd w:val="clear" w:color="auto" w:fill="FABF8F" w:themeFill="accent6" w:themeFillTint="99"/>
          </w:tcPr>
          <w:p w:rsidR="00C27E98" w:rsidRPr="00C27E98" w:rsidRDefault="00C27E98" w:rsidP="00C27E98">
            <w:pPr>
              <w:jc w:val="both"/>
              <w:rPr>
                <w:b/>
                <w:sz w:val="24"/>
                <w:szCs w:val="24"/>
              </w:rPr>
            </w:pPr>
            <w:r w:rsidRPr="00C27E98">
              <w:rPr>
                <w:b/>
                <w:sz w:val="24"/>
                <w:szCs w:val="24"/>
              </w:rPr>
              <w:t>Funkcia</w:t>
            </w:r>
          </w:p>
        </w:tc>
        <w:tc>
          <w:tcPr>
            <w:tcW w:w="2322" w:type="dxa"/>
          </w:tcPr>
          <w:p w:rsidR="00C27E98" w:rsidRPr="00572AA3" w:rsidRDefault="00572AA3" w:rsidP="00572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manažérka kvality</w:t>
            </w:r>
          </w:p>
        </w:tc>
        <w:tc>
          <w:tcPr>
            <w:tcW w:w="2322" w:type="dxa"/>
          </w:tcPr>
          <w:p w:rsidR="00C27E98" w:rsidRPr="00572AA3" w:rsidRDefault="00572AA3" w:rsidP="00572AA3">
            <w:pPr>
              <w:jc w:val="center"/>
              <w:rPr>
                <w:sz w:val="24"/>
                <w:szCs w:val="24"/>
              </w:rPr>
            </w:pPr>
            <w:r w:rsidRPr="00572AA3">
              <w:rPr>
                <w:sz w:val="24"/>
                <w:szCs w:val="24"/>
              </w:rPr>
              <w:t>riaditeľka</w:t>
            </w:r>
          </w:p>
        </w:tc>
        <w:tc>
          <w:tcPr>
            <w:tcW w:w="2322" w:type="dxa"/>
          </w:tcPr>
          <w:p w:rsidR="00C27E98" w:rsidRDefault="00C27E98" w:rsidP="00C27E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27E98" w:rsidTr="00C27E98">
        <w:tc>
          <w:tcPr>
            <w:tcW w:w="2322" w:type="dxa"/>
            <w:shd w:val="clear" w:color="auto" w:fill="FABF8F" w:themeFill="accent6" w:themeFillTint="99"/>
          </w:tcPr>
          <w:p w:rsidR="00C27E98" w:rsidRPr="00C27E98" w:rsidRDefault="00C27E98" w:rsidP="00C27E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2322" w:type="dxa"/>
          </w:tcPr>
          <w:p w:rsidR="00C27E98" w:rsidRPr="00572AA3" w:rsidRDefault="00572AA3" w:rsidP="00572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</w:t>
            </w:r>
          </w:p>
        </w:tc>
        <w:tc>
          <w:tcPr>
            <w:tcW w:w="2322" w:type="dxa"/>
          </w:tcPr>
          <w:p w:rsidR="00C27E98" w:rsidRPr="00527D94" w:rsidRDefault="00572AA3" w:rsidP="00572AA3">
            <w:pPr>
              <w:jc w:val="center"/>
              <w:rPr>
                <w:sz w:val="24"/>
                <w:szCs w:val="24"/>
              </w:rPr>
            </w:pPr>
            <w:r w:rsidRPr="00527D94">
              <w:rPr>
                <w:sz w:val="24"/>
                <w:szCs w:val="24"/>
              </w:rPr>
              <w:t>04.06.2020</w:t>
            </w:r>
          </w:p>
        </w:tc>
        <w:tc>
          <w:tcPr>
            <w:tcW w:w="2322" w:type="dxa"/>
          </w:tcPr>
          <w:p w:rsidR="00C27E98" w:rsidRDefault="00C27E98" w:rsidP="00C27E9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7F22" w:rsidRDefault="00B57F22" w:rsidP="00C27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OBSAH</w:t>
      </w:r>
    </w:p>
    <w:p w:rsidR="00B57F22" w:rsidRDefault="00B57F22" w:rsidP="00C27E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ÚVOD</w:t>
      </w:r>
    </w:p>
    <w:p w:rsidR="00B57F22" w:rsidRDefault="00B57F22" w:rsidP="00B57F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B57F22">
        <w:rPr>
          <w:b/>
          <w:sz w:val="24"/>
          <w:szCs w:val="24"/>
        </w:rPr>
        <w:t>USMERNENIA</w:t>
      </w:r>
    </w:p>
    <w:p w:rsidR="00B57F22" w:rsidRPr="009E0A1F" w:rsidRDefault="00B57F22" w:rsidP="00B57F22">
      <w:pPr>
        <w:pStyle w:val="Odsekzoznamu"/>
        <w:numPr>
          <w:ilvl w:val="1"/>
          <w:numId w:val="6"/>
        </w:numPr>
        <w:jc w:val="both"/>
        <w:rPr>
          <w:sz w:val="24"/>
          <w:szCs w:val="24"/>
        </w:rPr>
      </w:pPr>
      <w:r w:rsidRPr="009E0A1F">
        <w:rPr>
          <w:sz w:val="24"/>
          <w:szCs w:val="24"/>
        </w:rPr>
        <w:t>Usmernenia k umožneniu návštev v zariadení</w:t>
      </w:r>
    </w:p>
    <w:p w:rsidR="00B57F22" w:rsidRPr="009E0A1F" w:rsidRDefault="00B57F22" w:rsidP="00B57F22">
      <w:pPr>
        <w:pStyle w:val="Odsekzoznamu"/>
        <w:numPr>
          <w:ilvl w:val="1"/>
          <w:numId w:val="6"/>
        </w:numPr>
        <w:jc w:val="both"/>
        <w:rPr>
          <w:sz w:val="24"/>
          <w:szCs w:val="24"/>
        </w:rPr>
      </w:pPr>
      <w:r w:rsidRPr="009E0A1F">
        <w:rPr>
          <w:sz w:val="24"/>
          <w:szCs w:val="24"/>
        </w:rPr>
        <w:t>Usmernenia k umožneniu dočasného opustenia zariadenia</w:t>
      </w:r>
    </w:p>
    <w:p w:rsidR="00B57F22" w:rsidRDefault="00B57F22" w:rsidP="00B57F22">
      <w:pPr>
        <w:pStyle w:val="Odsekzoznamu"/>
        <w:numPr>
          <w:ilvl w:val="1"/>
          <w:numId w:val="6"/>
        </w:numPr>
        <w:jc w:val="both"/>
        <w:rPr>
          <w:sz w:val="24"/>
          <w:szCs w:val="24"/>
        </w:rPr>
      </w:pPr>
      <w:r w:rsidRPr="009E0A1F">
        <w:rPr>
          <w:sz w:val="24"/>
          <w:szCs w:val="24"/>
        </w:rPr>
        <w:t>Usmernenia k poskytovaniu ambulantnej formy sociálnej služby v</w:t>
      </w:r>
      <w:r w:rsidR="006C5A2D">
        <w:rPr>
          <w:sz w:val="24"/>
          <w:szCs w:val="24"/>
        </w:rPr>
        <w:t> </w:t>
      </w:r>
      <w:r w:rsidRPr="009E0A1F">
        <w:rPr>
          <w:sz w:val="24"/>
          <w:szCs w:val="24"/>
        </w:rPr>
        <w:t>zariadení</w:t>
      </w:r>
    </w:p>
    <w:p w:rsidR="006C5A2D" w:rsidRPr="006C5A2D" w:rsidRDefault="006C5A2D" w:rsidP="006C5A2D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C5A2D">
        <w:rPr>
          <w:b/>
          <w:sz w:val="24"/>
          <w:szCs w:val="24"/>
        </w:rPr>
        <w:t>ZÁVEREČNÉ USTANOVENIA</w:t>
      </w:r>
    </w:p>
    <w:p w:rsidR="00B57F22" w:rsidRDefault="00B57F22" w:rsidP="006C5A2D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C5A2D">
        <w:rPr>
          <w:b/>
          <w:sz w:val="24"/>
          <w:szCs w:val="24"/>
        </w:rPr>
        <w:t>SÚVISIACE PODKLADY A</w:t>
      </w:r>
      <w:r w:rsidR="006C5A2D">
        <w:rPr>
          <w:b/>
          <w:sz w:val="24"/>
          <w:szCs w:val="24"/>
        </w:rPr>
        <w:t> </w:t>
      </w:r>
      <w:r w:rsidRPr="006C5A2D">
        <w:rPr>
          <w:b/>
          <w:sz w:val="24"/>
          <w:szCs w:val="24"/>
        </w:rPr>
        <w:t>DOKUMENTY</w:t>
      </w:r>
    </w:p>
    <w:p w:rsidR="006C5A2D" w:rsidRPr="006C5A2D" w:rsidRDefault="006C5A2D" w:rsidP="0014035D">
      <w:pPr>
        <w:pStyle w:val="Odsekzoznamu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PRÍLOHY</w:t>
      </w:r>
    </w:p>
    <w:p w:rsidR="00B57F22" w:rsidRPr="00B57F22" w:rsidRDefault="00B57F22" w:rsidP="00B57F22">
      <w:pPr>
        <w:pStyle w:val="Odsekzoznamu"/>
        <w:ind w:left="1065"/>
        <w:jc w:val="both"/>
        <w:rPr>
          <w:b/>
          <w:sz w:val="24"/>
          <w:szCs w:val="24"/>
        </w:rPr>
      </w:pPr>
    </w:p>
    <w:p w:rsidR="00B57F22" w:rsidRPr="00B57F22" w:rsidRDefault="00B57F22" w:rsidP="00B57F22">
      <w:pPr>
        <w:jc w:val="both"/>
        <w:rPr>
          <w:b/>
          <w:sz w:val="24"/>
          <w:szCs w:val="24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B57F22" w:rsidRDefault="00B57F22" w:rsidP="00C27E98">
      <w:pPr>
        <w:jc w:val="both"/>
        <w:rPr>
          <w:b/>
          <w:sz w:val="28"/>
          <w:szCs w:val="28"/>
        </w:rPr>
      </w:pPr>
    </w:p>
    <w:p w:rsidR="00AE790B" w:rsidRDefault="00AE790B" w:rsidP="00C27E98">
      <w:pPr>
        <w:jc w:val="both"/>
        <w:rPr>
          <w:b/>
          <w:sz w:val="28"/>
          <w:szCs w:val="28"/>
        </w:rPr>
      </w:pPr>
    </w:p>
    <w:p w:rsidR="00AE790B" w:rsidRDefault="00AE790B" w:rsidP="00C27E98">
      <w:pPr>
        <w:jc w:val="both"/>
        <w:rPr>
          <w:b/>
          <w:sz w:val="28"/>
          <w:szCs w:val="28"/>
        </w:rPr>
      </w:pPr>
    </w:p>
    <w:p w:rsidR="009E0A1F" w:rsidRDefault="009E0A1F" w:rsidP="00C27E98">
      <w:pPr>
        <w:jc w:val="both"/>
        <w:rPr>
          <w:b/>
          <w:sz w:val="28"/>
          <w:szCs w:val="28"/>
        </w:rPr>
      </w:pPr>
    </w:p>
    <w:p w:rsidR="00F30131" w:rsidRDefault="0003082E" w:rsidP="00C27E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ÚVOD</w:t>
      </w:r>
    </w:p>
    <w:p w:rsidR="00D0620F" w:rsidRDefault="00F30131" w:rsidP="00EC5D0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Tento</w:t>
      </w:r>
      <w:r w:rsidR="00D0620F">
        <w:rPr>
          <w:sz w:val="24"/>
          <w:szCs w:val="24"/>
        </w:rPr>
        <w:t xml:space="preserve"> interný</w:t>
      </w:r>
      <w:r>
        <w:rPr>
          <w:sz w:val="24"/>
          <w:szCs w:val="24"/>
        </w:rPr>
        <w:t xml:space="preserve"> dokument upravuje základné podmienky pre umožnenie návštev v DSS pre deti a dospelých vo vnútorných a vonkajších priestoroch</w:t>
      </w:r>
      <w:r w:rsidR="00D0620F">
        <w:rPr>
          <w:sz w:val="24"/>
          <w:szCs w:val="24"/>
        </w:rPr>
        <w:t xml:space="preserve">, pri dôslednom dodržiavaní </w:t>
      </w:r>
      <w:proofErr w:type="spellStart"/>
      <w:r w:rsidR="00D0620F">
        <w:rPr>
          <w:sz w:val="24"/>
          <w:szCs w:val="24"/>
        </w:rPr>
        <w:t>hygienicko</w:t>
      </w:r>
      <w:proofErr w:type="spellEnd"/>
      <w:r w:rsidR="00D0620F">
        <w:rPr>
          <w:sz w:val="24"/>
          <w:szCs w:val="24"/>
        </w:rPr>
        <w:t xml:space="preserve"> – epidemiologického režimu a opatrení za účelom zamedzeni</w:t>
      </w:r>
      <w:r w:rsidR="00EC5D0C">
        <w:rPr>
          <w:sz w:val="24"/>
          <w:szCs w:val="24"/>
        </w:rPr>
        <w:t xml:space="preserve">a šírenia ochorenia COVID – 19, základné podmienky pre umožnenie dočasného opustenia zariadenia pri dôslednom dodržiavaní </w:t>
      </w:r>
      <w:proofErr w:type="spellStart"/>
      <w:r w:rsidR="00EC5D0C">
        <w:rPr>
          <w:sz w:val="24"/>
          <w:szCs w:val="24"/>
        </w:rPr>
        <w:t>hygienicko</w:t>
      </w:r>
      <w:proofErr w:type="spellEnd"/>
      <w:r w:rsidR="00EC5D0C">
        <w:rPr>
          <w:sz w:val="24"/>
          <w:szCs w:val="24"/>
        </w:rPr>
        <w:t xml:space="preserve"> – epidemiologického režimu a opatrení za účelom zamedzenia šírenia COVID – 19 a základné podmienky poskytovania sociálnych služieb v zariadeniach podmienených odkázanosťou s poskytovaním sociálnej služby ambulantnou formou.</w:t>
      </w:r>
    </w:p>
    <w:p w:rsidR="00F30131" w:rsidRDefault="00D0620F" w:rsidP="00D0620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Týmto predpisom sa upravujú iba tie opatrenia, ktoré sú nad rámec bežného chodu zariadenia.</w:t>
      </w:r>
    </w:p>
    <w:p w:rsidR="00EC5D0C" w:rsidRDefault="00EC5D0C" w:rsidP="00D0620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Cieľom interného dokumentu je informovať a usmerňovať všetkých zamestnancov zariadenia, prijímateľov sociálnych služieb, rodinných príslušníkov, známych s usmerneniami, ktoré</w:t>
      </w:r>
      <w:r w:rsidR="00B57F22">
        <w:rPr>
          <w:sz w:val="24"/>
          <w:szCs w:val="24"/>
        </w:rPr>
        <w:t xml:space="preserve"> sa týkajú uvoľňovania opatrení </w:t>
      </w:r>
      <w:r w:rsidR="009E0A1F">
        <w:rPr>
          <w:sz w:val="24"/>
          <w:szCs w:val="24"/>
        </w:rPr>
        <w:t xml:space="preserve">v sociálnych službách v súvislosti s ochorením </w:t>
      </w:r>
      <w:r w:rsidR="00B57F22">
        <w:rPr>
          <w:sz w:val="24"/>
          <w:szCs w:val="24"/>
        </w:rPr>
        <w:t>COVID</w:t>
      </w:r>
      <w:r w:rsidR="002F0DB1">
        <w:rPr>
          <w:sz w:val="24"/>
          <w:szCs w:val="24"/>
        </w:rPr>
        <w:t xml:space="preserve"> </w:t>
      </w:r>
      <w:r w:rsidR="00B57F22">
        <w:rPr>
          <w:sz w:val="24"/>
          <w:szCs w:val="24"/>
        </w:rPr>
        <w:t>– 19.</w:t>
      </w:r>
    </w:p>
    <w:p w:rsidR="009E0A1F" w:rsidRDefault="009E0A1F" w:rsidP="009E0A1F">
      <w:pPr>
        <w:spacing w:after="0"/>
        <w:jc w:val="both"/>
        <w:rPr>
          <w:sz w:val="24"/>
          <w:szCs w:val="24"/>
        </w:rPr>
      </w:pPr>
    </w:p>
    <w:p w:rsidR="009E0A1F" w:rsidRDefault="009E0A1F" w:rsidP="009E0A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410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USMERNENIA</w:t>
      </w:r>
    </w:p>
    <w:p w:rsidR="009E0A1F" w:rsidRDefault="009E0A1F" w:rsidP="009E0A1F">
      <w:pPr>
        <w:spacing w:after="0"/>
        <w:jc w:val="both"/>
        <w:rPr>
          <w:b/>
          <w:sz w:val="28"/>
          <w:szCs w:val="28"/>
        </w:rPr>
      </w:pPr>
    </w:p>
    <w:p w:rsidR="009E0A1F" w:rsidRDefault="00C124B3" w:rsidP="009E0A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 nadväznosti na znižujúci sa nárast počtu osôb nakazených ochorením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 a s tým súvisiace postupné uvoľňovanie prijatých opatrení (popísaných v internom dokumente Plán krízových opatrení v DSS Šoporňa – Štrkovec) je možné pristúpiť k ich zmierňovaniu. Z tohto dôvodu </w:t>
      </w:r>
      <w:r w:rsidR="009E0A1F">
        <w:rPr>
          <w:sz w:val="24"/>
          <w:szCs w:val="24"/>
        </w:rPr>
        <w:t xml:space="preserve">Ministerstvo práce, sociálnych vecí a rodiny vydalo Plán uvoľňovania opatrení v sociálnych službách v súvislosti s ochorením COVID </w:t>
      </w:r>
      <w:r w:rsidR="006771C9">
        <w:rPr>
          <w:sz w:val="24"/>
          <w:szCs w:val="24"/>
        </w:rPr>
        <w:t>–</w:t>
      </w:r>
      <w:r w:rsidR="009E0A1F">
        <w:rPr>
          <w:sz w:val="24"/>
          <w:szCs w:val="24"/>
        </w:rPr>
        <w:t xml:space="preserve"> 19</w:t>
      </w:r>
      <w:r w:rsidR="006771C9">
        <w:rPr>
          <w:sz w:val="24"/>
          <w:szCs w:val="24"/>
        </w:rPr>
        <w:t>. Realizácia plánu je priamo závislá od vývoja epidemiologickej situácie</w:t>
      </w:r>
      <w:r>
        <w:rPr>
          <w:sz w:val="24"/>
          <w:szCs w:val="24"/>
        </w:rPr>
        <w:t>, od</w:t>
      </w:r>
      <w:r w:rsidR="006771C9">
        <w:rPr>
          <w:sz w:val="24"/>
          <w:szCs w:val="24"/>
        </w:rPr>
        <w:t xml:space="preserve"> jednotlivých rozhodnutí krízového štábu</w:t>
      </w:r>
      <w:r>
        <w:rPr>
          <w:sz w:val="24"/>
          <w:szCs w:val="24"/>
        </w:rPr>
        <w:t>, hlavného hygienika SR a od priebehu realizácie predchádzajúcej fázy.</w:t>
      </w:r>
    </w:p>
    <w:p w:rsidR="00C124B3" w:rsidRDefault="00C124B3" w:rsidP="009E0A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 základe tých</w:t>
      </w:r>
      <w:r w:rsidR="009410B2">
        <w:rPr>
          <w:sz w:val="24"/>
          <w:szCs w:val="24"/>
        </w:rPr>
        <w:t>t</w:t>
      </w:r>
      <w:r>
        <w:rPr>
          <w:sz w:val="24"/>
          <w:szCs w:val="24"/>
        </w:rPr>
        <w:t xml:space="preserve">o skutočností poskytovateľ </w:t>
      </w:r>
      <w:r w:rsidR="007B5B73">
        <w:rPr>
          <w:sz w:val="24"/>
          <w:szCs w:val="24"/>
        </w:rPr>
        <w:t>vypracoval Plán uvoľň</w:t>
      </w:r>
      <w:r>
        <w:rPr>
          <w:sz w:val="24"/>
          <w:szCs w:val="24"/>
        </w:rPr>
        <w:t>ovania</w:t>
      </w:r>
      <w:r w:rsidR="009410B2">
        <w:rPr>
          <w:sz w:val="24"/>
          <w:szCs w:val="24"/>
        </w:rPr>
        <w:t xml:space="preserve"> opatrení v DSS Šoporňa – Štrkovec, kde konkrétne popisuje jednotlivé usmernenia</w:t>
      </w:r>
      <w:r w:rsidR="0003082E">
        <w:rPr>
          <w:sz w:val="24"/>
          <w:szCs w:val="24"/>
        </w:rPr>
        <w:t xml:space="preserve"> k umožneniu návštev v zariadení, k dočasnému opusteniu zariadenia a k poskytovaniu ambulantnej formy sociálnej služby v zariadení.</w:t>
      </w:r>
    </w:p>
    <w:p w:rsidR="002F0DB1" w:rsidRDefault="002F0DB1" w:rsidP="009E0A1F">
      <w:pPr>
        <w:spacing w:after="0"/>
        <w:jc w:val="both"/>
        <w:rPr>
          <w:sz w:val="24"/>
          <w:szCs w:val="24"/>
        </w:rPr>
      </w:pPr>
    </w:p>
    <w:p w:rsidR="002F0DB1" w:rsidRDefault="002F0DB1" w:rsidP="009E0A1F">
      <w:pPr>
        <w:spacing w:after="0"/>
        <w:jc w:val="both"/>
        <w:rPr>
          <w:sz w:val="24"/>
          <w:szCs w:val="24"/>
        </w:rPr>
      </w:pPr>
    </w:p>
    <w:p w:rsidR="002F0DB1" w:rsidRDefault="002F0DB1" w:rsidP="009E0A1F">
      <w:pPr>
        <w:spacing w:after="0"/>
        <w:jc w:val="both"/>
        <w:rPr>
          <w:sz w:val="24"/>
          <w:szCs w:val="24"/>
        </w:rPr>
      </w:pPr>
    </w:p>
    <w:p w:rsidR="002F0DB1" w:rsidRDefault="002F0DB1" w:rsidP="009E0A1F">
      <w:pPr>
        <w:spacing w:after="0"/>
        <w:jc w:val="both"/>
        <w:rPr>
          <w:sz w:val="24"/>
          <w:szCs w:val="24"/>
        </w:rPr>
      </w:pPr>
    </w:p>
    <w:p w:rsidR="002F0DB1" w:rsidRDefault="002F0DB1" w:rsidP="009E0A1F">
      <w:pPr>
        <w:spacing w:after="0"/>
        <w:jc w:val="both"/>
        <w:rPr>
          <w:sz w:val="24"/>
          <w:szCs w:val="24"/>
        </w:rPr>
      </w:pPr>
    </w:p>
    <w:p w:rsidR="002F0DB1" w:rsidRDefault="002F0DB1" w:rsidP="009E0A1F">
      <w:pPr>
        <w:spacing w:after="0"/>
        <w:jc w:val="both"/>
        <w:rPr>
          <w:sz w:val="24"/>
          <w:szCs w:val="24"/>
        </w:rPr>
      </w:pPr>
    </w:p>
    <w:p w:rsidR="0003082E" w:rsidRDefault="0003082E" w:rsidP="009E0A1F">
      <w:pPr>
        <w:spacing w:after="0"/>
        <w:jc w:val="both"/>
        <w:rPr>
          <w:sz w:val="24"/>
          <w:szCs w:val="24"/>
        </w:rPr>
      </w:pPr>
    </w:p>
    <w:p w:rsidR="0003082E" w:rsidRPr="00AE790B" w:rsidRDefault="00AE790B" w:rsidP="0003082E">
      <w:pPr>
        <w:pStyle w:val="Odsekzoznamu"/>
        <w:numPr>
          <w:ilvl w:val="1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082E" w:rsidRPr="00AE790B">
        <w:rPr>
          <w:b/>
          <w:sz w:val="28"/>
          <w:szCs w:val="28"/>
        </w:rPr>
        <w:t>USMERNENIA K UMOŽNENIU NÁVŠTEV V ZARIADENÍ</w:t>
      </w:r>
    </w:p>
    <w:p w:rsidR="0003082E" w:rsidRPr="0003082E" w:rsidRDefault="0003082E" w:rsidP="0003082E">
      <w:pPr>
        <w:pStyle w:val="Odsekzoznamu"/>
        <w:spacing w:after="0"/>
        <w:ind w:left="360"/>
        <w:jc w:val="both"/>
        <w:rPr>
          <w:b/>
          <w:sz w:val="24"/>
          <w:szCs w:val="24"/>
        </w:rPr>
      </w:pPr>
    </w:p>
    <w:p w:rsidR="00F30131" w:rsidRPr="00AE790B" w:rsidRDefault="00F30131" w:rsidP="00C27E98">
      <w:pPr>
        <w:jc w:val="both"/>
        <w:rPr>
          <w:b/>
          <w:sz w:val="24"/>
          <w:szCs w:val="24"/>
          <w:u w:val="single"/>
        </w:rPr>
      </w:pPr>
      <w:r w:rsidRPr="00AE790B">
        <w:rPr>
          <w:b/>
          <w:sz w:val="24"/>
          <w:szCs w:val="24"/>
          <w:u w:val="single"/>
        </w:rPr>
        <w:t>Príchod návštevy do zariadenia</w:t>
      </w:r>
    </w:p>
    <w:p w:rsidR="00F30131" w:rsidRDefault="00D0620F" w:rsidP="0003082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Návšteva musí byť vopred dohodnutá</w:t>
      </w:r>
      <w:r w:rsidR="002B7269">
        <w:rPr>
          <w:sz w:val="24"/>
          <w:szCs w:val="24"/>
        </w:rPr>
        <w:t xml:space="preserve"> (telefonicky, emailom)</w:t>
      </w:r>
      <w:r>
        <w:rPr>
          <w:sz w:val="24"/>
          <w:szCs w:val="24"/>
        </w:rPr>
        <w:t xml:space="preserve"> a oboznámená </w:t>
      </w:r>
      <w:r w:rsidR="00BC2424">
        <w:rPr>
          <w:sz w:val="24"/>
          <w:szCs w:val="24"/>
        </w:rPr>
        <w:t xml:space="preserve">o aktuálnych </w:t>
      </w:r>
      <w:proofErr w:type="spellStart"/>
      <w:r w:rsidR="00BC2424">
        <w:rPr>
          <w:sz w:val="24"/>
          <w:szCs w:val="24"/>
        </w:rPr>
        <w:t>hygienicko</w:t>
      </w:r>
      <w:proofErr w:type="spellEnd"/>
      <w:r w:rsidR="00BC2424">
        <w:rPr>
          <w:sz w:val="24"/>
          <w:szCs w:val="24"/>
        </w:rPr>
        <w:t xml:space="preserve"> – epidemiologických opatreniach v zariadení a celkovej organizácii chodu zariadenia počas návštevy.</w:t>
      </w:r>
      <w:r w:rsidR="0003082E">
        <w:rPr>
          <w:sz w:val="24"/>
          <w:szCs w:val="24"/>
        </w:rPr>
        <w:t xml:space="preserve"> </w:t>
      </w:r>
    </w:p>
    <w:p w:rsidR="0003082E" w:rsidRDefault="00BC2424" w:rsidP="002B7269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03082E">
        <w:rPr>
          <w:sz w:val="24"/>
          <w:szCs w:val="24"/>
        </w:rPr>
        <w:t xml:space="preserve">Pri vstupe do zariadenia bude každému </w:t>
      </w:r>
      <w:r w:rsidR="000E3013" w:rsidRPr="0003082E">
        <w:rPr>
          <w:sz w:val="24"/>
          <w:szCs w:val="24"/>
        </w:rPr>
        <w:t xml:space="preserve">návštevníkovi zmeraná bezkontaktným teplomerom telesná teplota. V prípade zvýšenej teploty (nad 37,2 </w:t>
      </w:r>
      <w:r w:rsidR="000E3013">
        <w:sym w:font="Symbol" w:char="F0B0"/>
      </w:r>
      <w:r w:rsidR="000E3013" w:rsidRPr="0003082E">
        <w:rPr>
          <w:sz w:val="24"/>
          <w:szCs w:val="24"/>
        </w:rPr>
        <w:t xml:space="preserve">C) alebo príznakov respiračného ochorenia (kašeľ, sekrécia z nosa) nebude umožnený vstup do vnútorných ani vonkajších priestorov zariadenia. </w:t>
      </w:r>
    </w:p>
    <w:p w:rsidR="0003082E" w:rsidRDefault="000E3013" w:rsidP="0003082E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03082E">
        <w:rPr>
          <w:sz w:val="24"/>
          <w:szCs w:val="24"/>
        </w:rPr>
        <w:t>Službukonajúci personál je povinný osobám pri vstupe do zariadenia zabezpečiť použitie dezinfekčného prostriedku na ruky</w:t>
      </w:r>
      <w:r w:rsidR="00143821" w:rsidRPr="0003082E">
        <w:rPr>
          <w:sz w:val="24"/>
          <w:szCs w:val="24"/>
        </w:rPr>
        <w:t xml:space="preserve"> a jednorazové rukavice. Návštevník, zamestnanec prichádzajúci s ním do kontaktu, ako aj navštevovaný klient  musia mať počas celej doby návštevy vhodne prekryté dýchacie cesty (rúško, šál, šatka). Toto o</w:t>
      </w:r>
      <w:r w:rsidR="0003082E" w:rsidRPr="0003082E">
        <w:rPr>
          <w:sz w:val="24"/>
          <w:szCs w:val="24"/>
        </w:rPr>
        <w:t>patrenie sa nevzťahuje na</w:t>
      </w:r>
      <w:r w:rsidR="00143821" w:rsidRPr="0003082E">
        <w:rPr>
          <w:sz w:val="24"/>
          <w:szCs w:val="24"/>
        </w:rPr>
        <w:t> klientov, u ktorých to vzhľadom na ich znevýh</w:t>
      </w:r>
      <w:r w:rsidR="0003082E" w:rsidRPr="0003082E">
        <w:rPr>
          <w:sz w:val="24"/>
          <w:szCs w:val="24"/>
        </w:rPr>
        <w:t>odnenie nie je možné alebo žiadu</w:t>
      </w:r>
      <w:r w:rsidR="00143821" w:rsidRPr="0003082E">
        <w:rPr>
          <w:sz w:val="24"/>
          <w:szCs w:val="24"/>
        </w:rPr>
        <w:t>ce, ktorí nemusia mať prekrytú tvárovú časť.</w:t>
      </w:r>
    </w:p>
    <w:p w:rsidR="0003082E" w:rsidRPr="0003082E" w:rsidRDefault="002B7269" w:rsidP="0003082E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03082E">
        <w:rPr>
          <w:sz w:val="24"/>
          <w:szCs w:val="24"/>
        </w:rPr>
        <w:t>Návštevník pri vstupe do zariadenia je povinný podpísať Čest</w:t>
      </w:r>
      <w:r w:rsidR="0003082E" w:rsidRPr="0003082E">
        <w:rPr>
          <w:sz w:val="24"/>
          <w:szCs w:val="24"/>
        </w:rPr>
        <w:t xml:space="preserve">né vyhlásenie, </w:t>
      </w:r>
      <w:r w:rsidR="0003082E" w:rsidRPr="0003082E">
        <w:rPr>
          <w:rFonts w:cstheme="minorHAnsi"/>
          <w:sz w:val="24"/>
          <w:szCs w:val="24"/>
        </w:rPr>
        <w:t>že nebol/la v zahraničí ani v kontakte s osobou pozitívnou na COVID 19,</w:t>
      </w:r>
    </w:p>
    <w:p w:rsidR="002B7269" w:rsidRPr="00F30131" w:rsidRDefault="002B7269" w:rsidP="00AE790B">
      <w:pPr>
        <w:spacing w:after="0"/>
        <w:jc w:val="both"/>
        <w:rPr>
          <w:sz w:val="24"/>
          <w:szCs w:val="24"/>
        </w:rPr>
      </w:pPr>
    </w:p>
    <w:p w:rsidR="00F30131" w:rsidRPr="00AE790B" w:rsidRDefault="00830A2C" w:rsidP="00C27E98">
      <w:pPr>
        <w:jc w:val="both"/>
        <w:rPr>
          <w:b/>
          <w:sz w:val="24"/>
          <w:szCs w:val="24"/>
          <w:u w:val="single"/>
        </w:rPr>
      </w:pPr>
      <w:r w:rsidRPr="00AE790B">
        <w:rPr>
          <w:b/>
          <w:sz w:val="24"/>
          <w:szCs w:val="24"/>
          <w:u w:val="single"/>
        </w:rPr>
        <w:t>Návštevné hodiny v zariadení od 03.06.2020</w:t>
      </w:r>
    </w:p>
    <w:p w:rsidR="00C27E98" w:rsidRDefault="00742195" w:rsidP="00830A2C">
      <w:pPr>
        <w:ind w:firstLine="708"/>
        <w:jc w:val="both"/>
        <w:rPr>
          <w:sz w:val="24"/>
          <w:szCs w:val="24"/>
        </w:rPr>
      </w:pPr>
      <w:r w:rsidRPr="00742195">
        <w:rPr>
          <w:sz w:val="24"/>
          <w:szCs w:val="24"/>
        </w:rPr>
        <w:t>Riaditeľka DSS pre deti a dospelých Šoporňa –</w:t>
      </w:r>
      <w:r>
        <w:rPr>
          <w:sz w:val="24"/>
          <w:szCs w:val="24"/>
        </w:rPr>
        <w:t xml:space="preserve"> Štrkovec od 03.06.2020 umožňuje návštevy u PSS vo vonkajších</w:t>
      </w:r>
      <w:r w:rsidR="00830A2C">
        <w:rPr>
          <w:sz w:val="24"/>
          <w:szCs w:val="24"/>
        </w:rPr>
        <w:t xml:space="preserve"> a vnútorných</w:t>
      </w:r>
      <w:r>
        <w:rPr>
          <w:sz w:val="24"/>
          <w:szCs w:val="24"/>
        </w:rPr>
        <w:t xml:space="preserve"> pr</w:t>
      </w:r>
      <w:r w:rsidR="00830A2C">
        <w:rPr>
          <w:sz w:val="24"/>
          <w:szCs w:val="24"/>
        </w:rPr>
        <w:t xml:space="preserve">iestoroch zariadenia </w:t>
      </w:r>
      <w:r w:rsidR="00C8019E" w:rsidRPr="00C8019E">
        <w:rPr>
          <w:b/>
          <w:sz w:val="24"/>
          <w:szCs w:val="24"/>
        </w:rPr>
        <w:t>vo vymedzených návštevných hodinách</w:t>
      </w:r>
      <w:r w:rsidR="00C8019E">
        <w:rPr>
          <w:b/>
          <w:sz w:val="24"/>
          <w:szCs w:val="24"/>
        </w:rPr>
        <w:t xml:space="preserve"> </w:t>
      </w:r>
      <w:r w:rsidR="00C8019E">
        <w:rPr>
          <w:sz w:val="24"/>
          <w:szCs w:val="24"/>
        </w:rPr>
        <w:t>a to nasledovne:</w:t>
      </w:r>
    </w:p>
    <w:p w:rsidR="00C8019E" w:rsidRDefault="00C8019E" w:rsidP="00C801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Počas pracovných dní / </w:t>
      </w:r>
      <w:r>
        <w:rPr>
          <w:sz w:val="24"/>
          <w:szCs w:val="24"/>
        </w:rPr>
        <w:t>od pondelka do piatka:</w:t>
      </w:r>
    </w:p>
    <w:p w:rsidR="00C8019E" w:rsidRPr="00C8019E" w:rsidRDefault="00C8019E" w:rsidP="00C8019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dopoludňajších hodinách, </w:t>
      </w:r>
      <w:r>
        <w:rPr>
          <w:b/>
          <w:sz w:val="24"/>
          <w:szCs w:val="24"/>
        </w:rPr>
        <w:t>v čase od 10:00 hod. do 11:00 hod.</w:t>
      </w:r>
    </w:p>
    <w:p w:rsidR="00C8019E" w:rsidRPr="00830A2C" w:rsidRDefault="00C8019E" w:rsidP="00C8019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popoludňajších hodinách, </w:t>
      </w:r>
      <w:r w:rsidRPr="00C8019E">
        <w:rPr>
          <w:b/>
          <w:sz w:val="24"/>
          <w:szCs w:val="24"/>
        </w:rPr>
        <w:t>v čase od 13:00 hod do 14:00 hod</w:t>
      </w:r>
    </w:p>
    <w:p w:rsidR="00830A2C" w:rsidRPr="00C8019E" w:rsidRDefault="00830A2C" w:rsidP="00830A2C">
      <w:pPr>
        <w:pStyle w:val="Odsekzoznamu"/>
        <w:ind w:left="1080"/>
        <w:jc w:val="both"/>
        <w:rPr>
          <w:sz w:val="24"/>
          <w:szCs w:val="24"/>
        </w:rPr>
      </w:pPr>
    </w:p>
    <w:p w:rsidR="00C8019E" w:rsidRPr="00830A2C" w:rsidRDefault="00C8019E" w:rsidP="00C801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Počas víkendov a</w:t>
      </w:r>
      <w:r w:rsidR="00830A2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sviatkov</w:t>
      </w:r>
    </w:p>
    <w:p w:rsidR="00830A2C" w:rsidRPr="000D13EB" w:rsidRDefault="00830A2C" w:rsidP="00830A2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830A2C">
        <w:rPr>
          <w:sz w:val="24"/>
          <w:szCs w:val="24"/>
        </w:rPr>
        <w:t>v popoludňajších hodinách</w:t>
      </w:r>
      <w:r>
        <w:rPr>
          <w:b/>
          <w:sz w:val="24"/>
          <w:szCs w:val="24"/>
        </w:rPr>
        <w:t>, v čase od 14:00 hod. do 15:00 hod.</w:t>
      </w:r>
    </w:p>
    <w:p w:rsidR="000D13EB" w:rsidRDefault="00AE790B" w:rsidP="00AE790B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0D13EB">
        <w:rPr>
          <w:b/>
          <w:sz w:val="24"/>
          <w:szCs w:val="24"/>
        </w:rPr>
        <w:t>aximálna dĺžka náv</w:t>
      </w:r>
      <w:r>
        <w:rPr>
          <w:b/>
          <w:sz w:val="24"/>
          <w:szCs w:val="24"/>
        </w:rPr>
        <w:t xml:space="preserve">števy u klienta je jedna hodina, jedného klienta môžu navštíviť v rovnakom čase maximálne 2 osoby (v exteriéri zariadenia) pri dôslednom dodržaní </w:t>
      </w:r>
      <w:proofErr w:type="spellStart"/>
      <w:r>
        <w:rPr>
          <w:b/>
          <w:sz w:val="24"/>
          <w:szCs w:val="24"/>
        </w:rPr>
        <w:t>hygienicko</w:t>
      </w:r>
      <w:proofErr w:type="spellEnd"/>
      <w:r>
        <w:rPr>
          <w:b/>
          <w:sz w:val="24"/>
          <w:szCs w:val="24"/>
        </w:rPr>
        <w:t xml:space="preserve"> – epidemiologického režimu a opatrení.</w:t>
      </w:r>
    </w:p>
    <w:p w:rsidR="00830A2C" w:rsidRDefault="002F0DB1" w:rsidP="00AE790B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 druhej </w:t>
      </w:r>
      <w:proofErr w:type="spellStart"/>
      <w:r>
        <w:rPr>
          <w:b/>
          <w:sz w:val="24"/>
          <w:szCs w:val="24"/>
        </w:rPr>
        <w:t>uvoľnovacej</w:t>
      </w:r>
      <w:proofErr w:type="spellEnd"/>
      <w:r>
        <w:rPr>
          <w:b/>
          <w:sz w:val="24"/>
          <w:szCs w:val="24"/>
        </w:rPr>
        <w:t xml:space="preserve"> fáze od 08.06.2020 je p</w:t>
      </w:r>
      <w:r w:rsidR="00AE790B">
        <w:rPr>
          <w:b/>
          <w:sz w:val="24"/>
          <w:szCs w:val="24"/>
        </w:rPr>
        <w:t>rístup do interi</w:t>
      </w:r>
      <w:r>
        <w:rPr>
          <w:b/>
          <w:sz w:val="24"/>
          <w:szCs w:val="24"/>
        </w:rPr>
        <w:t xml:space="preserve">éru zariadenia (izba klienta) </w:t>
      </w:r>
      <w:r w:rsidR="00AE790B">
        <w:rPr>
          <w:b/>
          <w:sz w:val="24"/>
          <w:szCs w:val="24"/>
        </w:rPr>
        <w:t xml:space="preserve"> umožnený len návšteve u klienta pripútaného na lôžko a to nasledovne: klienta pripútaného na lôžko môže v rovnakom čase navštíviť jedna osoba, dĺžka návštevy na izbe klienta môže trvať max. 20 minút.</w:t>
      </w:r>
    </w:p>
    <w:p w:rsidR="00AE790B" w:rsidRPr="00AE790B" w:rsidRDefault="00AE790B" w:rsidP="00AE790B">
      <w:pPr>
        <w:spacing w:after="0"/>
        <w:ind w:firstLine="708"/>
        <w:jc w:val="both"/>
        <w:rPr>
          <w:b/>
          <w:sz w:val="24"/>
          <w:szCs w:val="24"/>
        </w:rPr>
      </w:pPr>
    </w:p>
    <w:p w:rsidR="00830A2C" w:rsidRPr="00AE790B" w:rsidRDefault="00830A2C" w:rsidP="00830A2C">
      <w:pPr>
        <w:jc w:val="both"/>
        <w:rPr>
          <w:b/>
          <w:sz w:val="24"/>
          <w:szCs w:val="24"/>
          <w:u w:val="single"/>
        </w:rPr>
      </w:pPr>
      <w:r w:rsidRPr="00AE790B">
        <w:rPr>
          <w:b/>
          <w:sz w:val="24"/>
          <w:szCs w:val="24"/>
          <w:u w:val="single"/>
        </w:rPr>
        <w:t>Návštevy vo vonkajších priestoroch zariadenia</w:t>
      </w:r>
      <w:r w:rsidR="002F0DB1">
        <w:rPr>
          <w:b/>
          <w:sz w:val="24"/>
          <w:szCs w:val="24"/>
          <w:u w:val="single"/>
        </w:rPr>
        <w:t xml:space="preserve"> (1.fáza uvoľňovania od 03.06.2020)</w:t>
      </w:r>
    </w:p>
    <w:p w:rsidR="000D13EB" w:rsidRDefault="005E6A20" w:rsidP="00D870A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Vo vonkajšom priestore možno realizovať v rovnakom čase, pri dodržaní stanovených podmienok</w:t>
      </w:r>
      <w:r w:rsidR="00D870AF">
        <w:rPr>
          <w:sz w:val="24"/>
          <w:szCs w:val="24"/>
        </w:rPr>
        <w:t xml:space="preserve"> uvedených v</w:t>
      </w:r>
      <w:r w:rsidR="00752E23">
        <w:rPr>
          <w:sz w:val="24"/>
          <w:szCs w:val="24"/>
        </w:rPr>
        <w:t> </w:t>
      </w:r>
      <w:r w:rsidR="00D870AF">
        <w:rPr>
          <w:sz w:val="24"/>
          <w:szCs w:val="24"/>
        </w:rPr>
        <w:t>stati</w:t>
      </w:r>
      <w:r w:rsidR="00752E23">
        <w:rPr>
          <w:sz w:val="24"/>
          <w:szCs w:val="24"/>
        </w:rPr>
        <w:t xml:space="preserve"> </w:t>
      </w:r>
      <w:r w:rsidR="00752E23">
        <w:rPr>
          <w:i/>
          <w:sz w:val="24"/>
          <w:szCs w:val="24"/>
        </w:rPr>
        <w:t>Príchod návštevy do zariadenia,</w:t>
      </w:r>
      <w:r>
        <w:rPr>
          <w:sz w:val="24"/>
          <w:szCs w:val="24"/>
        </w:rPr>
        <w:t xml:space="preserve"> maximálne návštevy u 2 klientov. </w:t>
      </w:r>
      <w:r w:rsidR="00830A2C">
        <w:rPr>
          <w:sz w:val="24"/>
          <w:szCs w:val="24"/>
        </w:rPr>
        <w:t>Zariadenie si vyhradzuje pre návšte</w:t>
      </w:r>
      <w:r>
        <w:rPr>
          <w:sz w:val="24"/>
          <w:szCs w:val="24"/>
        </w:rPr>
        <w:t xml:space="preserve">vy vonkajší priestor/ altánok a posedenie pri fontáne. V prípade nepriaznivého počasia bude umožnená len jedna návšteva v altánku, nakoľko je krytý.  Počet osôb na návšteve vyhradzujeme nasledovne: </w:t>
      </w:r>
      <w:r w:rsidRPr="000D13EB">
        <w:rPr>
          <w:b/>
          <w:sz w:val="24"/>
          <w:szCs w:val="24"/>
        </w:rPr>
        <w:t>1 klienta môžu navštíviť max, dve osoby</w:t>
      </w:r>
      <w:r>
        <w:rPr>
          <w:sz w:val="24"/>
          <w:szCs w:val="24"/>
        </w:rPr>
        <w:t xml:space="preserve">. </w:t>
      </w:r>
      <w:r w:rsidR="00D870AF">
        <w:rPr>
          <w:sz w:val="24"/>
          <w:szCs w:val="24"/>
        </w:rPr>
        <w:t xml:space="preserve">Odstup medzi jednotlivými návštevami bude dodržaný min. 5m. </w:t>
      </w:r>
    </w:p>
    <w:p w:rsidR="000D13EB" w:rsidRDefault="005E6A20" w:rsidP="000D13EB">
      <w:pPr>
        <w:spacing w:after="0"/>
        <w:jc w:val="both"/>
        <w:rPr>
          <w:b/>
          <w:sz w:val="24"/>
          <w:szCs w:val="24"/>
        </w:rPr>
      </w:pPr>
      <w:r w:rsidRPr="005E6A20">
        <w:rPr>
          <w:b/>
          <w:sz w:val="24"/>
          <w:szCs w:val="24"/>
        </w:rPr>
        <w:t xml:space="preserve">Osobám mladším ako 15 rokov sa vstup do zariadenia neumožňuje. </w:t>
      </w:r>
      <w:r>
        <w:rPr>
          <w:b/>
          <w:sz w:val="24"/>
          <w:szCs w:val="24"/>
        </w:rPr>
        <w:t xml:space="preserve"> </w:t>
      </w:r>
    </w:p>
    <w:p w:rsidR="005E6A20" w:rsidRDefault="000D13EB" w:rsidP="000D13E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Osobám, ktoré spadajú do rizikovej skupiny:</w:t>
      </w:r>
    </w:p>
    <w:p w:rsidR="000D13EB" w:rsidRDefault="000D13EB" w:rsidP="000D13EB">
      <w:pPr>
        <w:pStyle w:val="Odsekzoznamu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starší ľudia nad 60 rokov </w:t>
      </w:r>
    </w:p>
    <w:p w:rsidR="000D13EB" w:rsidRDefault="000D13EB" w:rsidP="000D13EB">
      <w:pPr>
        <w:pStyle w:val="Odsekzoznamu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osoby s pľúcnou chorobou a s chronickým ochorením srdca a pľúc + ďalšie diagnózy</w:t>
      </w:r>
    </w:p>
    <w:p w:rsidR="000D13EB" w:rsidRDefault="000D13EB" w:rsidP="000D13EB">
      <w:pPr>
        <w:pStyle w:val="Odsekzoznamu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osoby s chronickým ochorením spojeným so zníženou imunitou</w:t>
      </w:r>
    </w:p>
    <w:p w:rsidR="000D13EB" w:rsidRDefault="000D13EB" w:rsidP="000D13E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ODPORÚČAME ZVÁŽIŤ NÁVŠTEVU KLIENTA V ZARIADENÍ !!!</w:t>
      </w:r>
      <w:r>
        <w:rPr>
          <w:sz w:val="24"/>
          <w:szCs w:val="24"/>
        </w:rPr>
        <w:t xml:space="preserve"> Ak sa napriek upozorneniu rozhodnú pre návštevu v zariadení, je nutné podpísať čestné vyhlásenie.</w:t>
      </w:r>
    </w:p>
    <w:p w:rsidR="00D870AF" w:rsidRDefault="00D870AF" w:rsidP="000D13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Po ukončení návštevy je nutné všetky dotykové plochy (stoly, stoličky) vhodným spôsobom dezinfikovať.</w:t>
      </w:r>
    </w:p>
    <w:p w:rsidR="00D870AF" w:rsidRPr="00D870AF" w:rsidRDefault="00D870AF" w:rsidP="000D13EB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Návšteva vo vonkajších priestoroch zariadenia sa môže zdržovať len vo vyhradenom priestore, nemôže vstúpiť do vnútorných priestorov zariadenia.</w:t>
      </w:r>
    </w:p>
    <w:p w:rsidR="000D13EB" w:rsidRDefault="000D13EB" w:rsidP="000D13EB">
      <w:pPr>
        <w:spacing w:after="0"/>
        <w:jc w:val="both"/>
        <w:rPr>
          <w:sz w:val="24"/>
          <w:szCs w:val="24"/>
        </w:rPr>
      </w:pPr>
    </w:p>
    <w:p w:rsidR="000D13EB" w:rsidRDefault="000D13EB" w:rsidP="000D13EB">
      <w:pPr>
        <w:spacing w:after="0"/>
        <w:jc w:val="both"/>
        <w:rPr>
          <w:b/>
          <w:sz w:val="24"/>
          <w:szCs w:val="24"/>
          <w:u w:val="single"/>
        </w:rPr>
      </w:pPr>
      <w:r w:rsidRPr="00AE790B">
        <w:rPr>
          <w:b/>
          <w:sz w:val="24"/>
          <w:szCs w:val="24"/>
          <w:u w:val="single"/>
        </w:rPr>
        <w:t>Návštevy vo vnútorných priestoroch zariadenia</w:t>
      </w:r>
      <w:r w:rsidR="002F0DB1">
        <w:rPr>
          <w:b/>
          <w:sz w:val="24"/>
          <w:szCs w:val="24"/>
          <w:u w:val="single"/>
        </w:rPr>
        <w:t xml:space="preserve"> (2. fáza uvoľňovania od 08.06.2020)</w:t>
      </w:r>
    </w:p>
    <w:p w:rsidR="002F0DB1" w:rsidRPr="002F0DB1" w:rsidRDefault="002F0DB1" w:rsidP="000D13EB">
      <w:pPr>
        <w:spacing w:after="0"/>
        <w:jc w:val="both"/>
        <w:rPr>
          <w:b/>
          <w:sz w:val="24"/>
          <w:szCs w:val="24"/>
          <w:u w:val="single"/>
        </w:rPr>
      </w:pPr>
    </w:p>
    <w:p w:rsidR="000D13EB" w:rsidRPr="00D870AF" w:rsidRDefault="00D870AF" w:rsidP="000D13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Od 08.06.2020 je umožnená, klientom pripútaným na lôžku, návšteva vo vnútorných priestoroch zariadenia (t.j. na izbe klienta) a to pri dodržaní stanovených podmienok uvedených v stati </w:t>
      </w:r>
      <w:r>
        <w:rPr>
          <w:i/>
          <w:sz w:val="24"/>
          <w:szCs w:val="24"/>
        </w:rPr>
        <w:t>Príchod návštevy do zariadenia</w:t>
      </w:r>
      <w:r w:rsidRPr="00752E23">
        <w:rPr>
          <w:b/>
          <w:i/>
          <w:sz w:val="24"/>
          <w:szCs w:val="24"/>
        </w:rPr>
        <w:t xml:space="preserve">. </w:t>
      </w:r>
      <w:r w:rsidRPr="00752E23">
        <w:rPr>
          <w:b/>
          <w:sz w:val="24"/>
          <w:szCs w:val="24"/>
        </w:rPr>
        <w:t>Navštíviť klienta na izbe (pripútaného na lôžku) môže max. 1 osoba. Dĺžka návštevy na izbe max.20 minút</w:t>
      </w:r>
    </w:p>
    <w:p w:rsidR="00830A2C" w:rsidRDefault="003C0301" w:rsidP="003C030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V návštevných priestoroch sa zabezpečí pravidelné vetranie, ktoré je základným preventívnym opatrením</w:t>
      </w:r>
      <w:r w:rsidR="005E6A20">
        <w:rPr>
          <w:sz w:val="24"/>
          <w:szCs w:val="24"/>
        </w:rPr>
        <w:t xml:space="preserve">. </w:t>
      </w:r>
      <w:r>
        <w:rPr>
          <w:sz w:val="24"/>
          <w:szCs w:val="24"/>
        </w:rPr>
        <w:t>Po skončení návštevy je potrebné všetky dotykové plochy (stoly, stoličky, kľučky, podlahy)</w:t>
      </w:r>
      <w:r w:rsidR="00D65750">
        <w:rPr>
          <w:sz w:val="24"/>
          <w:szCs w:val="24"/>
        </w:rPr>
        <w:t xml:space="preserve"> vhodným spôsobom vydezinfikovať. Miestnosť v ktorej sa uskutočnila návšteva sa po jej skončení vyžiari </w:t>
      </w:r>
      <w:proofErr w:type="spellStart"/>
      <w:r w:rsidR="00D65750">
        <w:rPr>
          <w:sz w:val="24"/>
          <w:szCs w:val="24"/>
        </w:rPr>
        <w:t>germicídnym</w:t>
      </w:r>
      <w:proofErr w:type="spellEnd"/>
      <w:r w:rsidR="00D65750">
        <w:rPr>
          <w:sz w:val="24"/>
          <w:szCs w:val="24"/>
        </w:rPr>
        <w:t xml:space="preserve"> žiaričom.</w:t>
      </w:r>
    </w:p>
    <w:p w:rsidR="002F0DB1" w:rsidRDefault="002F0DB1" w:rsidP="003C0301">
      <w:pPr>
        <w:spacing w:after="0"/>
        <w:jc w:val="both"/>
        <w:rPr>
          <w:sz w:val="24"/>
          <w:szCs w:val="24"/>
        </w:rPr>
      </w:pPr>
    </w:p>
    <w:p w:rsidR="002F0DB1" w:rsidRDefault="002F0DB1" w:rsidP="003C0301">
      <w:pPr>
        <w:spacing w:after="0"/>
        <w:jc w:val="both"/>
        <w:rPr>
          <w:sz w:val="24"/>
          <w:szCs w:val="24"/>
        </w:rPr>
      </w:pPr>
    </w:p>
    <w:p w:rsidR="002F0DB1" w:rsidRDefault="002F0DB1" w:rsidP="003C0301">
      <w:pPr>
        <w:spacing w:after="0"/>
        <w:jc w:val="both"/>
        <w:rPr>
          <w:sz w:val="24"/>
          <w:szCs w:val="24"/>
        </w:rPr>
      </w:pPr>
    </w:p>
    <w:p w:rsidR="00AE790B" w:rsidRDefault="00AE790B" w:rsidP="003C0301">
      <w:pPr>
        <w:spacing w:after="0"/>
        <w:jc w:val="both"/>
        <w:rPr>
          <w:sz w:val="24"/>
          <w:szCs w:val="24"/>
        </w:rPr>
      </w:pPr>
    </w:p>
    <w:p w:rsidR="00D65750" w:rsidRPr="00AE790B" w:rsidRDefault="00D65750" w:rsidP="003C0301">
      <w:pPr>
        <w:spacing w:after="0"/>
        <w:jc w:val="both"/>
        <w:rPr>
          <w:b/>
          <w:sz w:val="24"/>
          <w:szCs w:val="24"/>
          <w:u w:val="single"/>
        </w:rPr>
      </w:pPr>
      <w:r w:rsidRPr="00AE790B">
        <w:rPr>
          <w:b/>
          <w:sz w:val="24"/>
          <w:szCs w:val="24"/>
          <w:u w:val="single"/>
        </w:rPr>
        <w:t>Preventívne opatrenia počas návštev na strane poskytovateľa a návštevníkov</w:t>
      </w:r>
    </w:p>
    <w:p w:rsidR="00D65750" w:rsidRDefault="00D65750" w:rsidP="002F0DB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Ak sa u návštevníka po dobu 14 dní po ukončenej návšteve objavia príznaky nákazy ochorenia COVID – 19, bezodkladne o tom informuje poskytovateľa.</w:t>
      </w:r>
    </w:p>
    <w:p w:rsidR="00D65750" w:rsidRDefault="00D65750" w:rsidP="003C0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Ak sa v zariadení objaví nákaza COVID – 19, u ktoréhokoľvek klienta, poskytovateľ je povinný kontaktovať a informovať o tejto skutočnosti všetkých návštevníkov, ktorí realizovali návštevu v období 14 dní pred potvrdením nákazy.</w:t>
      </w:r>
    </w:p>
    <w:p w:rsidR="00D65750" w:rsidRPr="00D65750" w:rsidRDefault="00D65750" w:rsidP="003C03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Poskytovateľ zabezpečí dôsledne dodržiavanie aktuálnych </w:t>
      </w:r>
      <w:proofErr w:type="spellStart"/>
      <w:r>
        <w:rPr>
          <w:sz w:val="24"/>
          <w:szCs w:val="24"/>
        </w:rPr>
        <w:t>hygienicko</w:t>
      </w:r>
      <w:proofErr w:type="spellEnd"/>
      <w:r>
        <w:rPr>
          <w:sz w:val="24"/>
          <w:szCs w:val="24"/>
        </w:rPr>
        <w:t xml:space="preserve"> – epidemiologických opatrení</w:t>
      </w:r>
      <w:r w:rsidR="001D2403">
        <w:rPr>
          <w:sz w:val="24"/>
          <w:szCs w:val="24"/>
        </w:rPr>
        <w:t xml:space="preserve"> Úradu verejného zdravotníctva S</w:t>
      </w:r>
      <w:r>
        <w:rPr>
          <w:sz w:val="24"/>
          <w:szCs w:val="24"/>
        </w:rPr>
        <w:t>R, vydaných na zamedzenie šírenia ochorenia COVID – 19, hygienických odporúčaní a používanie osobných ochranných pomôcok.</w:t>
      </w:r>
    </w:p>
    <w:p w:rsidR="00293976" w:rsidRDefault="00293976" w:rsidP="00293976">
      <w:pPr>
        <w:spacing w:after="0"/>
        <w:jc w:val="both"/>
        <w:rPr>
          <w:sz w:val="24"/>
          <w:szCs w:val="24"/>
        </w:rPr>
      </w:pPr>
    </w:p>
    <w:p w:rsidR="00293976" w:rsidRPr="001D2403" w:rsidRDefault="001D2403" w:rsidP="001D2403">
      <w:pPr>
        <w:pStyle w:val="Odsekzoznamu"/>
        <w:numPr>
          <w:ilvl w:val="1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D2403">
        <w:rPr>
          <w:b/>
          <w:sz w:val="28"/>
          <w:szCs w:val="28"/>
        </w:rPr>
        <w:t>USMERNENIA K UMOŽNENIU DOČASNÉHO OPUSTENIA ZARIADENIA</w:t>
      </w:r>
    </w:p>
    <w:p w:rsidR="001D2403" w:rsidRDefault="001D2403" w:rsidP="001D2403">
      <w:pPr>
        <w:spacing w:after="0"/>
        <w:jc w:val="both"/>
        <w:rPr>
          <w:b/>
          <w:sz w:val="28"/>
          <w:szCs w:val="28"/>
        </w:rPr>
      </w:pPr>
    </w:p>
    <w:p w:rsidR="001D2403" w:rsidRPr="002F0DB1" w:rsidRDefault="001D2403" w:rsidP="001D2403">
      <w:pPr>
        <w:jc w:val="both"/>
        <w:rPr>
          <w:b/>
          <w:sz w:val="24"/>
          <w:szCs w:val="24"/>
          <w:u w:val="single"/>
        </w:rPr>
      </w:pPr>
      <w:r w:rsidRPr="002F0DB1">
        <w:rPr>
          <w:b/>
          <w:sz w:val="24"/>
          <w:szCs w:val="24"/>
          <w:u w:val="single"/>
        </w:rPr>
        <w:t>Preventívne opatrenia počas realizácie vychádzok, lekárskych vyšetrení a vybavovania úradných záležitostí</w:t>
      </w:r>
    </w:p>
    <w:p w:rsidR="001D2403" w:rsidRPr="002F0DB1" w:rsidRDefault="001D2403" w:rsidP="002F0DB1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F0DB1">
        <w:rPr>
          <w:sz w:val="24"/>
          <w:szCs w:val="24"/>
        </w:rPr>
        <w:t xml:space="preserve">Od 3.júna 2020 môžu klienti v DSS pre deti a dospelých Šoporňa – Štrkovec (ďalej len DSS) opustiť zariadenie len v sprievode zamestnanca zariadenia. Dobu pobytu mimo priestorov zariadenia naďalej, z dôvodu </w:t>
      </w:r>
      <w:proofErr w:type="spellStart"/>
      <w:r w:rsidRPr="002F0DB1">
        <w:rPr>
          <w:sz w:val="24"/>
          <w:szCs w:val="24"/>
        </w:rPr>
        <w:t>hygienicko</w:t>
      </w:r>
      <w:proofErr w:type="spellEnd"/>
      <w:r w:rsidRPr="002F0DB1">
        <w:rPr>
          <w:sz w:val="24"/>
          <w:szCs w:val="24"/>
        </w:rPr>
        <w:t xml:space="preserve"> – epidemiologických opatrení, minimalizujeme (len z dôvodu vyšetrenia, vybavovania úradných náležitostí a pod.). </w:t>
      </w:r>
    </w:p>
    <w:p w:rsidR="001D2403" w:rsidRPr="002F0DB1" w:rsidRDefault="001D2403" w:rsidP="002F0DB1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F0DB1">
        <w:rPr>
          <w:sz w:val="24"/>
          <w:szCs w:val="24"/>
        </w:rPr>
        <w:t>Nakoľko máme priestranný areál, vychádzky realizujeme v rámci areálu. V prípade, ak sa vychádzka organizuje v skupine, odporúča sa veľkosť skupiny do 5 osôb.</w:t>
      </w:r>
    </w:p>
    <w:p w:rsidR="001D2403" w:rsidRPr="002F0DB1" w:rsidRDefault="001D2403" w:rsidP="002F0DB1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F0DB1">
        <w:rPr>
          <w:sz w:val="24"/>
          <w:szCs w:val="24"/>
        </w:rPr>
        <w:t>Sprevádzajúce osoby ako aj klienti zariadenia majú počas celej doby dočasného opustenia priestorov zariadenia (z dôvodu lekárskeho ošetrenia, vybavovania úradných náležitostí a pod.) vhodne prekryté horné dýchacie cesty (rúško, šál, šatka) a odporúča sa používať aj rukavice. Toto opatrenie sa nevzťahuje na klientov, u ktorých to vzhľadom na ich znevýh</w:t>
      </w:r>
      <w:r w:rsidR="002F0DB1" w:rsidRPr="002F0DB1">
        <w:rPr>
          <w:sz w:val="24"/>
          <w:szCs w:val="24"/>
        </w:rPr>
        <w:t>odnenie nie je možné alebo žiadu</w:t>
      </w:r>
      <w:r w:rsidRPr="002F0DB1">
        <w:rPr>
          <w:sz w:val="24"/>
          <w:szCs w:val="24"/>
        </w:rPr>
        <w:t>ce, ktorí nemusia mať prekrytú tvárovú časť.</w:t>
      </w:r>
    </w:p>
    <w:p w:rsidR="001D2403" w:rsidRPr="002F0DB1" w:rsidRDefault="001D2403" w:rsidP="002F0DB1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F0DB1">
        <w:rPr>
          <w:sz w:val="24"/>
          <w:szCs w:val="24"/>
        </w:rPr>
        <w:t>Pri návrate do zariadenia je nutné klientovi a sprevádzajúcej osobe (personálu) zmerať bezkontaktným teplomerom teplotu. V prípade zvýšenej teploty (zvýšená teplota nad 37,2</w:t>
      </w:r>
      <w:r>
        <w:sym w:font="Symbol" w:char="F0B0"/>
      </w:r>
      <w:r w:rsidRPr="002F0DB1">
        <w:rPr>
          <w:sz w:val="24"/>
          <w:szCs w:val="24"/>
        </w:rPr>
        <w:t>C, kašeľ, sekrécia z nosa) sprevádzajúca osoba nebude mať umožnený vstup do zariadenia a klienta je nutné izolovať od ostatných klientov minimálne po dobu 48 hodín.</w:t>
      </w:r>
    </w:p>
    <w:p w:rsidR="001D2403" w:rsidRPr="002F0DB1" w:rsidRDefault="001D2403" w:rsidP="002F0DB1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F0DB1">
        <w:rPr>
          <w:sz w:val="24"/>
          <w:szCs w:val="24"/>
        </w:rPr>
        <w:t>Pri návrate klienta a zamestnanca do vnútorných priestorov zariadenia je potrebné zabezpečiť hygienu ich rúk najlepšie s použitím dezinfekčných mydiel a použitím jednorazových papierových utierok.</w:t>
      </w:r>
    </w:p>
    <w:p w:rsidR="001D2403" w:rsidRPr="002F0DB1" w:rsidRDefault="001D2403" w:rsidP="002F0DB1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F0DB1">
        <w:rPr>
          <w:sz w:val="24"/>
          <w:szCs w:val="24"/>
        </w:rPr>
        <w:lastRenderedPageBreak/>
        <w:t>Ak sa u klienta kedykoľvek po dobu 14 dní po dočasnom opustení zariadenia objavia príznaky nákazy COVID – 19 bezodkladne je izolovaný od ostatných prijímateľov sociálnej služby a ďalší postup je nutné konzultovať s príslušným regionálnym ÚVZ.</w:t>
      </w:r>
    </w:p>
    <w:p w:rsidR="001D2403" w:rsidRDefault="001D2403" w:rsidP="002F0DB1">
      <w:pPr>
        <w:pStyle w:val="Odsekzoznamu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2F0DB1">
        <w:rPr>
          <w:sz w:val="24"/>
          <w:szCs w:val="24"/>
        </w:rPr>
        <w:t>Ak sa u sprevádzajúcej osoby kedykoľvek po dobu 14 dní po dočasnom opustení zariadenia objavia príznaky COVID – 19, bezodkladne o tom informuje poskytovateľa a postupuje podľa usmernení príslušného regionálneho ÚVZ.</w:t>
      </w:r>
    </w:p>
    <w:p w:rsidR="002F0DB1" w:rsidRPr="002F0DB1" w:rsidRDefault="002F0DB1" w:rsidP="002F0DB1">
      <w:pPr>
        <w:pStyle w:val="Odsekzoznamu"/>
        <w:spacing w:after="0"/>
        <w:jc w:val="both"/>
        <w:rPr>
          <w:sz w:val="24"/>
          <w:szCs w:val="24"/>
        </w:rPr>
      </w:pPr>
    </w:p>
    <w:p w:rsidR="001D2403" w:rsidRDefault="001D2403" w:rsidP="001D2403">
      <w:pPr>
        <w:spacing w:after="0"/>
        <w:jc w:val="both"/>
        <w:rPr>
          <w:sz w:val="24"/>
          <w:szCs w:val="24"/>
        </w:rPr>
      </w:pPr>
    </w:p>
    <w:p w:rsidR="001D2403" w:rsidRPr="002F0DB1" w:rsidRDefault="001D2403" w:rsidP="001D2403">
      <w:pPr>
        <w:spacing w:after="0"/>
        <w:jc w:val="both"/>
        <w:rPr>
          <w:b/>
          <w:sz w:val="24"/>
          <w:szCs w:val="24"/>
          <w:u w:val="single"/>
        </w:rPr>
      </w:pPr>
      <w:r w:rsidRPr="002F0DB1">
        <w:rPr>
          <w:b/>
          <w:sz w:val="24"/>
          <w:szCs w:val="24"/>
          <w:u w:val="single"/>
        </w:rPr>
        <w:t>Všeobecné zásady prevencie pred nákazou COVID – 19</w:t>
      </w:r>
    </w:p>
    <w:p w:rsidR="001D2403" w:rsidRDefault="001D2403" w:rsidP="001D2403">
      <w:pPr>
        <w:spacing w:after="0"/>
        <w:jc w:val="both"/>
        <w:rPr>
          <w:b/>
          <w:sz w:val="28"/>
          <w:szCs w:val="28"/>
        </w:rPr>
      </w:pPr>
    </w:p>
    <w:p w:rsidR="001D2403" w:rsidRPr="00DB7B37" w:rsidRDefault="001D2403" w:rsidP="001D2403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DB7B37">
        <w:rPr>
          <w:sz w:val="24"/>
          <w:szCs w:val="24"/>
        </w:rPr>
        <w:t>Mimo zariadenia, ale aj v zariadení je potrebné primerane rešpektovať všeobecné zásady prevencie pred nákazou ochorenia COVID – 19 vypracované v súlade s odporúčaniami Ministerstva zdravotníctva SR pre verejnosť a to nasledovne.</w:t>
      </w:r>
    </w:p>
    <w:p w:rsidR="001D2403" w:rsidRPr="00DB7B37" w:rsidRDefault="001D2403" w:rsidP="001D2403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DB7B37">
        <w:rPr>
          <w:sz w:val="24"/>
          <w:szCs w:val="24"/>
        </w:rPr>
        <w:t>Umývať si ruky často mydlom a teplou vodou po dobu 20 sekúnd. Ruky si utierať jednorazovou papierovou utierkou. Ak nie je k dispozícii mydlo a voda, je potrebné použiť dezinfekčný prostriedok na ruky na báze alkoholu.</w:t>
      </w:r>
    </w:p>
    <w:p w:rsidR="001D2403" w:rsidRDefault="001D2403" w:rsidP="001D2403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Nedotýkať sa neumytými rukami očí, nosa a úst.</w:t>
      </w:r>
    </w:p>
    <w:p w:rsidR="001D2403" w:rsidRDefault="001D2403" w:rsidP="001D2403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Zakrývať si nos a ústa pri kašlaní a kýchaní jednorazovou papierovou vreckovkou  a následne ju zahodiť do koša.</w:t>
      </w:r>
    </w:p>
    <w:p w:rsidR="001D2403" w:rsidRDefault="001D2403" w:rsidP="001D2403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Vyhýbať sa blízkemu kontaktu s ľuďmi, ktorí javia príznaky respiračného ochorenia.</w:t>
      </w:r>
    </w:p>
    <w:p w:rsidR="001D2403" w:rsidRDefault="001D2403" w:rsidP="001D2403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Podľa možností dodržiavať vzdialenosť najmenej dva metre medzi sebou.</w:t>
      </w:r>
    </w:p>
    <w:p w:rsidR="001D2403" w:rsidRDefault="001D2403" w:rsidP="001D2403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Nechodiť do oblastí s vysokou koncentráciou ľudí.</w:t>
      </w:r>
    </w:p>
    <w:p w:rsidR="001D2403" w:rsidRPr="00DB7B37" w:rsidRDefault="001D2403" w:rsidP="001D2403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domácnosti dbať na zvýšenú dezinfekciu povrchov.</w:t>
      </w:r>
    </w:p>
    <w:p w:rsidR="001D2403" w:rsidRDefault="001D2403" w:rsidP="001D24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2403" w:rsidRDefault="002F0DB1" w:rsidP="001D240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USMERNENIA K POSKYTOVANIU AMBULANTNEJ SOCIÁLNEJ SLUŽBY </w:t>
      </w:r>
      <w:r w:rsidR="00F22172">
        <w:rPr>
          <w:b/>
          <w:sz w:val="28"/>
          <w:szCs w:val="28"/>
        </w:rPr>
        <w:br/>
        <w:t xml:space="preserve">         </w:t>
      </w:r>
      <w:r>
        <w:rPr>
          <w:b/>
          <w:sz w:val="28"/>
          <w:szCs w:val="28"/>
        </w:rPr>
        <w:t>V</w:t>
      </w:r>
      <w:r w:rsidR="00F2217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ZARIADENÍ</w:t>
      </w:r>
    </w:p>
    <w:p w:rsidR="00F22172" w:rsidRDefault="00F22172" w:rsidP="001D2403">
      <w:pPr>
        <w:spacing w:after="0"/>
        <w:jc w:val="both"/>
        <w:rPr>
          <w:b/>
          <w:sz w:val="28"/>
          <w:szCs w:val="28"/>
        </w:rPr>
      </w:pPr>
    </w:p>
    <w:p w:rsidR="00F22172" w:rsidRDefault="00F22172" w:rsidP="00F22172">
      <w:pPr>
        <w:spacing w:after="0"/>
        <w:ind w:firstLine="708"/>
        <w:jc w:val="both"/>
        <w:rPr>
          <w:sz w:val="24"/>
          <w:szCs w:val="24"/>
        </w:rPr>
      </w:pPr>
      <w:r w:rsidRPr="00F22172">
        <w:rPr>
          <w:sz w:val="24"/>
          <w:szCs w:val="24"/>
        </w:rPr>
        <w:t xml:space="preserve">Ambulantná (denná) forma sociálnej služby sa bude opätovne poskytovať v zariadení </w:t>
      </w:r>
      <w:r w:rsidR="007E6D49">
        <w:rPr>
          <w:sz w:val="24"/>
          <w:szCs w:val="24"/>
        </w:rPr>
        <w:t xml:space="preserve">od 08.06.2020, v čase od 7:00 hod do 15:00 hod. </w:t>
      </w:r>
      <w:r>
        <w:rPr>
          <w:sz w:val="24"/>
          <w:szCs w:val="24"/>
        </w:rPr>
        <w:t>Nástup do zariadenia bude dobrovoľný.</w:t>
      </w:r>
    </w:p>
    <w:p w:rsidR="00F22172" w:rsidRPr="00F22172" w:rsidRDefault="00F22172" w:rsidP="00F2217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Podmienkou prijatia klienta, ktorému sa poskytuje ambulantná forma sociálnej služby, do DSS Šoporňa - Štrkovec</w:t>
      </w:r>
      <w:r w:rsidRPr="00F22172">
        <w:rPr>
          <w:rFonts w:cstheme="minorHAnsi"/>
          <w:b/>
          <w:sz w:val="24"/>
          <w:szCs w:val="24"/>
        </w:rPr>
        <w:t xml:space="preserve"> je čestné prehlásenie o</w:t>
      </w:r>
      <w:r>
        <w:rPr>
          <w:rFonts w:cstheme="minorHAnsi"/>
          <w:b/>
          <w:sz w:val="24"/>
          <w:szCs w:val="24"/>
        </w:rPr>
        <w:t xml:space="preserve"> jeho </w:t>
      </w:r>
      <w:r w:rsidRPr="00F22172">
        <w:rPr>
          <w:rFonts w:cstheme="minorHAnsi"/>
          <w:b/>
          <w:sz w:val="24"/>
          <w:szCs w:val="24"/>
        </w:rPr>
        <w:t>zdravotno</w:t>
      </w:r>
      <w:r>
        <w:rPr>
          <w:rFonts w:cstheme="minorHAnsi"/>
          <w:b/>
          <w:sz w:val="24"/>
          <w:szCs w:val="24"/>
        </w:rPr>
        <w:t>m stave.</w:t>
      </w:r>
    </w:p>
    <w:p w:rsidR="00F22172" w:rsidRPr="00F22172" w:rsidRDefault="00F22172" w:rsidP="00F2217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22172">
        <w:rPr>
          <w:rFonts w:cstheme="minorHAnsi"/>
          <w:sz w:val="24"/>
          <w:szCs w:val="24"/>
        </w:rPr>
        <w:t>Bez vyplneného a podpísaného Čestného prehlásenia  ne</w:t>
      </w:r>
      <w:r>
        <w:rPr>
          <w:rFonts w:cstheme="minorHAnsi"/>
          <w:sz w:val="24"/>
          <w:szCs w:val="24"/>
        </w:rPr>
        <w:t>bude váš syn/vaša dcéra prijatý do zariadenia</w:t>
      </w:r>
    </w:p>
    <w:p w:rsidR="00F22172" w:rsidRPr="00F22172" w:rsidRDefault="00F22172" w:rsidP="00F2217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víkende, alebo v prípade, že sa klientovi </w:t>
      </w:r>
      <w:r w:rsidRPr="00F22172">
        <w:rPr>
          <w:rFonts w:cstheme="minorHAnsi"/>
          <w:sz w:val="24"/>
          <w:szCs w:val="24"/>
        </w:rPr>
        <w:t xml:space="preserve"> z akýchkoľvek dôvodov preruší </w:t>
      </w:r>
      <w:r>
        <w:rPr>
          <w:rFonts w:cstheme="minorHAnsi"/>
          <w:sz w:val="24"/>
          <w:szCs w:val="24"/>
        </w:rPr>
        <w:t>ambulantný pobyt v zariadení</w:t>
      </w:r>
      <w:r w:rsidRPr="00F22172">
        <w:rPr>
          <w:rFonts w:cstheme="minorHAnsi"/>
          <w:sz w:val="24"/>
          <w:szCs w:val="24"/>
        </w:rPr>
        <w:t xml:space="preserve"> na viac ako 3 dni, bude potrebné formulár Čestné vyhlás</w:t>
      </w:r>
      <w:r>
        <w:rPr>
          <w:rFonts w:cstheme="minorHAnsi"/>
          <w:sz w:val="24"/>
          <w:szCs w:val="24"/>
        </w:rPr>
        <w:t>enie vyplniť opätovne. Formulár dá vyplniť rodičovi klienta službukonajúci zdravotnícky personál</w:t>
      </w:r>
      <w:r w:rsidR="005F6411">
        <w:rPr>
          <w:rFonts w:cstheme="minorHAnsi"/>
          <w:sz w:val="24"/>
          <w:szCs w:val="24"/>
        </w:rPr>
        <w:t>.</w:t>
      </w:r>
    </w:p>
    <w:p w:rsidR="00F22172" w:rsidRDefault="005F6411" w:rsidP="005F641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 zariadenia</w:t>
      </w:r>
      <w:r w:rsidR="00F22172" w:rsidRPr="005F6411">
        <w:rPr>
          <w:rFonts w:cstheme="minorHAnsi"/>
          <w:sz w:val="24"/>
          <w:szCs w:val="24"/>
        </w:rPr>
        <w:t xml:space="preserve"> môže byť prija</w:t>
      </w:r>
      <w:r>
        <w:rPr>
          <w:rFonts w:cstheme="minorHAnsi"/>
          <w:sz w:val="24"/>
          <w:szCs w:val="24"/>
        </w:rPr>
        <w:t xml:space="preserve">tý len zdravý klient. V prípade, ak sa u klienta vyskytne teplota, kašeľ, nádcha, hnačka </w:t>
      </w:r>
      <w:r w:rsidRPr="005F6411">
        <w:rPr>
          <w:rFonts w:cstheme="minorHAnsi"/>
          <w:b/>
          <w:sz w:val="24"/>
          <w:szCs w:val="24"/>
        </w:rPr>
        <w:t>nevoďte klienta do zariadenia, nepreberieme ho vzhľadom k prísnym epidemiologickým a hygienickým opatreniam.</w:t>
      </w:r>
    </w:p>
    <w:p w:rsidR="007B5B73" w:rsidRPr="007B5B73" w:rsidRDefault="007B5B73" w:rsidP="007B5B7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5B73">
        <w:rPr>
          <w:rFonts w:cstheme="minorHAnsi"/>
          <w:sz w:val="24"/>
          <w:szCs w:val="24"/>
        </w:rPr>
        <w:t xml:space="preserve">Pri príchode k zariadeniu musíte vždy zazvoniť na zvonček, ohlásiť sa a to aj v prípade, že by bola bránka otvorená alebo by vás bolo u bránky viacej. Službukonajúci zdravotnícky personál si príde vyzdvihnúť klienta k bránke, kde mu následne </w:t>
      </w:r>
      <w:r w:rsidR="007E6D49">
        <w:rPr>
          <w:rFonts w:cstheme="minorHAnsi"/>
          <w:sz w:val="24"/>
          <w:szCs w:val="24"/>
        </w:rPr>
        <w:t xml:space="preserve">rodič/rodinný príslušník </w:t>
      </w:r>
      <w:r w:rsidRPr="007B5B73">
        <w:rPr>
          <w:rFonts w:cstheme="minorHAnsi"/>
          <w:sz w:val="24"/>
          <w:szCs w:val="24"/>
        </w:rPr>
        <w:t>podpíšete formulár o odovzdaní a v popoludňajších hodinách formulár o prevzatí klienta.</w:t>
      </w:r>
      <w:r w:rsidR="007E6D49">
        <w:rPr>
          <w:rFonts w:cstheme="minorHAnsi"/>
          <w:sz w:val="24"/>
          <w:szCs w:val="24"/>
        </w:rPr>
        <w:t xml:space="preserve"> Pri bránke musí rodič zotrvať po dobu, kým sa klientovi nezmeria teplota.</w:t>
      </w:r>
    </w:p>
    <w:p w:rsidR="007B5B73" w:rsidRDefault="00F22172" w:rsidP="007B5B73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7B5B73">
        <w:rPr>
          <w:rFonts w:cstheme="minorHAnsi"/>
          <w:sz w:val="24"/>
          <w:szCs w:val="24"/>
        </w:rPr>
        <w:t>Prijímateľ vstupuje do zariadenia len s prekrytými hornými dýchacími ce</w:t>
      </w:r>
      <w:r w:rsidR="007B5B73">
        <w:rPr>
          <w:rFonts w:cstheme="minorHAnsi"/>
          <w:sz w:val="24"/>
          <w:szCs w:val="24"/>
        </w:rPr>
        <w:t>stami (tvárové rúško) v sprievode zdravotníckeho personálu</w:t>
      </w:r>
      <w:r w:rsidRPr="007B5B73">
        <w:rPr>
          <w:rFonts w:cstheme="minorHAnsi"/>
          <w:sz w:val="24"/>
          <w:szCs w:val="24"/>
        </w:rPr>
        <w:t>.</w:t>
      </w:r>
      <w:r w:rsidR="007B5B73">
        <w:rPr>
          <w:rFonts w:cstheme="minorHAnsi"/>
          <w:sz w:val="24"/>
          <w:szCs w:val="24"/>
        </w:rPr>
        <w:t xml:space="preserve"> </w:t>
      </w:r>
      <w:r w:rsidR="007B5B73" w:rsidRPr="0003082E">
        <w:rPr>
          <w:sz w:val="24"/>
          <w:szCs w:val="24"/>
        </w:rPr>
        <w:t>Toto opatrenie sa nevzťahuje na klientov, u ktorých to vzhľadom na ich znevýhodnenie nie je možné alebo žiaduce, ktorí nemusia mať prekrytú tvárovú časť.</w:t>
      </w:r>
      <w:r w:rsidR="007B5B73">
        <w:rPr>
          <w:sz w:val="24"/>
          <w:szCs w:val="24"/>
        </w:rPr>
        <w:t xml:space="preserve"> Rodič alebo rodinný príslušník, ktorý dieťa privedie do zariadenia berie na vedomie tieto skutočnosti.</w:t>
      </w:r>
    </w:p>
    <w:p w:rsidR="00F22172" w:rsidRPr="007B5B73" w:rsidRDefault="007E6D49" w:rsidP="007B5B7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Zdravotnícky personál zmeria klientovi</w:t>
      </w:r>
      <w:r w:rsidR="007B5B73">
        <w:rPr>
          <w:rFonts w:cstheme="minorHAnsi"/>
          <w:sz w:val="24"/>
          <w:szCs w:val="24"/>
        </w:rPr>
        <w:t xml:space="preserve"> po príchode teplot</w:t>
      </w:r>
      <w:r>
        <w:rPr>
          <w:rFonts w:cstheme="minorHAnsi"/>
          <w:sz w:val="24"/>
          <w:szCs w:val="24"/>
        </w:rPr>
        <w:t xml:space="preserve">u, vydezinfikuje mu dezinfekčným prostriedkom ruky a následne ho odvedie do interiéru zariadenia,   kde ho </w:t>
      </w:r>
      <w:r w:rsidR="007B5B73">
        <w:rPr>
          <w:rFonts w:cstheme="minorHAnsi"/>
          <w:sz w:val="24"/>
          <w:szCs w:val="24"/>
        </w:rPr>
        <w:t>zdravotnícky personál odovzdá vedúcej úseku sociálnej rehabilitácie a</w:t>
      </w:r>
      <w:r>
        <w:rPr>
          <w:rFonts w:cstheme="minorHAnsi"/>
          <w:sz w:val="24"/>
          <w:szCs w:val="24"/>
        </w:rPr>
        <w:t> </w:t>
      </w:r>
      <w:r w:rsidR="007B5B73">
        <w:rPr>
          <w:rFonts w:cstheme="minorHAnsi"/>
          <w:sz w:val="24"/>
          <w:szCs w:val="24"/>
        </w:rPr>
        <w:t>výchovy</w:t>
      </w:r>
      <w:r>
        <w:rPr>
          <w:rFonts w:cstheme="minorHAnsi"/>
          <w:sz w:val="24"/>
          <w:szCs w:val="24"/>
        </w:rPr>
        <w:t xml:space="preserve"> </w:t>
      </w:r>
      <w:r w:rsidR="007B5B73">
        <w:rPr>
          <w:rFonts w:cstheme="minorHAnsi"/>
          <w:sz w:val="24"/>
          <w:szCs w:val="24"/>
        </w:rPr>
        <w:t>/ v prípade jej neprítomnosti na pracovisku inštruktorke sociálnej rehabilitácie.</w:t>
      </w:r>
    </w:p>
    <w:p w:rsidR="00F22172" w:rsidRPr="007E6D49" w:rsidRDefault="007E6D49" w:rsidP="007E6D4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 si rodič/ rodinný príslušník nevyzdvihne klienta </w:t>
      </w:r>
      <w:r w:rsidR="00F22172" w:rsidRPr="007E6D49">
        <w:rPr>
          <w:rFonts w:cstheme="minorHAnsi"/>
          <w:sz w:val="24"/>
          <w:szCs w:val="24"/>
        </w:rPr>
        <w:t>do 15.00 hod. bude sa to považovať za porušenie dodržiavania nastavených opatrení a podmienok.</w:t>
      </w:r>
    </w:p>
    <w:p w:rsidR="00F22172" w:rsidRPr="007E6D49" w:rsidRDefault="00F22172" w:rsidP="007E6D4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6D49">
        <w:rPr>
          <w:rFonts w:cstheme="minorHAnsi"/>
          <w:sz w:val="24"/>
          <w:szCs w:val="24"/>
        </w:rPr>
        <w:t>Je zakázané nosiť si vlastné jedlo do zariadenia</w:t>
      </w:r>
      <w:r w:rsidR="007E6D49">
        <w:rPr>
          <w:rFonts w:cstheme="minorHAnsi"/>
          <w:sz w:val="24"/>
          <w:szCs w:val="24"/>
        </w:rPr>
        <w:t>.</w:t>
      </w:r>
    </w:p>
    <w:p w:rsidR="00843D4C" w:rsidRPr="00843D4C" w:rsidRDefault="00843D4C" w:rsidP="00843D4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43D4C">
        <w:rPr>
          <w:rFonts w:cstheme="minorHAnsi"/>
          <w:sz w:val="24"/>
          <w:szCs w:val="24"/>
        </w:rPr>
        <w:t xml:space="preserve">Zo stravy klienta môžete odhlásiť telefonicky,  deň vopred do 9:00 hod u hlavnej sestry/ staničnej na </w:t>
      </w:r>
      <w:proofErr w:type="spellStart"/>
      <w:r w:rsidRPr="00843D4C">
        <w:rPr>
          <w:rFonts w:cstheme="minorHAnsi"/>
          <w:sz w:val="24"/>
          <w:szCs w:val="24"/>
        </w:rPr>
        <w:t>tel.čísle</w:t>
      </w:r>
      <w:proofErr w:type="spellEnd"/>
      <w:r w:rsidRPr="00843D4C">
        <w:rPr>
          <w:rFonts w:cstheme="minorHAnsi"/>
          <w:sz w:val="24"/>
          <w:szCs w:val="24"/>
        </w:rPr>
        <w:t xml:space="preserve"> 0910 934 na tel. čísle 0910 934 324. Ak chcete klienta vyhlásiť zo stravy na pondelok, môžete tak urobiť v ten deň ráno do 7:00 hod.</w:t>
      </w:r>
    </w:p>
    <w:p w:rsidR="00843D4C" w:rsidRPr="00843D4C" w:rsidRDefault="00843D4C" w:rsidP="00843D4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43D4C">
        <w:rPr>
          <w:rFonts w:cstheme="minorHAnsi"/>
          <w:sz w:val="24"/>
          <w:szCs w:val="24"/>
        </w:rPr>
        <w:t>Pri odchode klienta</w:t>
      </w:r>
      <w:r w:rsidR="00F22172" w:rsidRPr="00843D4C">
        <w:rPr>
          <w:rFonts w:cstheme="minorHAnsi"/>
          <w:sz w:val="24"/>
          <w:szCs w:val="24"/>
        </w:rPr>
        <w:t xml:space="preserve"> sa ohlásite zvončekom pri bráne, </w:t>
      </w:r>
      <w:r w:rsidRPr="00843D4C">
        <w:rPr>
          <w:rFonts w:cstheme="minorHAnsi"/>
          <w:sz w:val="24"/>
          <w:szCs w:val="24"/>
        </w:rPr>
        <w:t>kde ho počkáte. Privedie Vám ho k bránke službukonajúci zdravotnícky personál, ktorý Vám ho odovzdá a následne mu podpíšete formulár, že ste si klienta prebrali.</w:t>
      </w:r>
    </w:p>
    <w:p w:rsidR="00F22172" w:rsidRPr="00843D4C" w:rsidRDefault="00F22172" w:rsidP="00843D4C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43D4C">
        <w:rPr>
          <w:rFonts w:cstheme="minorHAnsi"/>
          <w:sz w:val="24"/>
          <w:szCs w:val="24"/>
        </w:rPr>
        <w:t>Je prísny zákaz  nosiť hračky, písacie potreby, kabelky a iné veci z domu do zariadenia vzhľadom k hygienickým opatreniam.</w:t>
      </w:r>
    </w:p>
    <w:p w:rsidR="00F22172" w:rsidRPr="00843D4C" w:rsidRDefault="00F22172" w:rsidP="00843D4C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43D4C">
        <w:rPr>
          <w:rFonts w:cstheme="minorHAnsi"/>
          <w:sz w:val="24"/>
          <w:szCs w:val="24"/>
        </w:rPr>
        <w:t>Prosíme o dôsledné dodržiavanie všetkých uvedených podmienok a opatrení.</w:t>
      </w:r>
    </w:p>
    <w:p w:rsidR="00F22172" w:rsidRDefault="00F22172" w:rsidP="006C5A2D">
      <w:pPr>
        <w:spacing w:after="0"/>
        <w:jc w:val="both"/>
        <w:rPr>
          <w:rFonts w:cstheme="minorHAnsi"/>
          <w:sz w:val="24"/>
          <w:szCs w:val="24"/>
        </w:rPr>
      </w:pPr>
    </w:p>
    <w:p w:rsidR="006C5A2D" w:rsidRDefault="006C5A2D" w:rsidP="006C5A2D">
      <w:pPr>
        <w:pStyle w:val="Odsekzoznamu"/>
        <w:numPr>
          <w:ilvl w:val="0"/>
          <w:numId w:val="7"/>
        </w:numPr>
        <w:spacing w:after="0"/>
        <w:jc w:val="both"/>
        <w:rPr>
          <w:rFonts w:cstheme="minorHAnsi"/>
          <w:b/>
          <w:sz w:val="28"/>
          <w:szCs w:val="28"/>
        </w:rPr>
      </w:pPr>
      <w:r w:rsidRPr="006C5A2D">
        <w:rPr>
          <w:rFonts w:cstheme="minorHAnsi"/>
          <w:b/>
          <w:sz w:val="28"/>
          <w:szCs w:val="28"/>
        </w:rPr>
        <w:t>ZÁVEREČNÉ USTANOVENIA</w:t>
      </w:r>
    </w:p>
    <w:p w:rsidR="006C5A2D" w:rsidRDefault="006C5A2D" w:rsidP="006C5A2D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6C5A2D" w:rsidRPr="006C5A2D" w:rsidRDefault="006C5A2D" w:rsidP="006C5A2D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6C5A2D">
        <w:rPr>
          <w:rFonts w:cstheme="minorHAnsi"/>
          <w:sz w:val="24"/>
          <w:szCs w:val="24"/>
        </w:rPr>
        <w:t>Tento interný dokument je záväzný pre všetkých zamestnancov DSS pre deti a dospelých Šoporňa – Štrkovec, klientov a rodinných príslušníkov, známych.</w:t>
      </w:r>
    </w:p>
    <w:p w:rsidR="006C5A2D" w:rsidRDefault="006C5A2D" w:rsidP="006C5A2D">
      <w:pPr>
        <w:spacing w:after="0"/>
        <w:ind w:firstLine="360"/>
        <w:jc w:val="both"/>
        <w:rPr>
          <w:sz w:val="24"/>
          <w:szCs w:val="24"/>
        </w:rPr>
      </w:pPr>
      <w:r w:rsidRPr="006C5A2D">
        <w:rPr>
          <w:sz w:val="24"/>
          <w:szCs w:val="24"/>
        </w:rPr>
        <w:t>Tento interný dokument bude prehodnocovaný a aktualizovaný v závislosti od aktuálnej situácie, nariadení vlády a príslušných orgánov</w:t>
      </w:r>
      <w:r>
        <w:rPr>
          <w:sz w:val="24"/>
          <w:szCs w:val="24"/>
        </w:rPr>
        <w:t>.</w:t>
      </w:r>
    </w:p>
    <w:p w:rsidR="006C5A2D" w:rsidRDefault="006C5A2D" w:rsidP="006C5A2D">
      <w:pPr>
        <w:spacing w:after="0"/>
        <w:ind w:firstLine="360"/>
        <w:jc w:val="both"/>
        <w:rPr>
          <w:sz w:val="24"/>
          <w:szCs w:val="24"/>
        </w:rPr>
      </w:pPr>
    </w:p>
    <w:p w:rsidR="006C5A2D" w:rsidRPr="006C5A2D" w:rsidRDefault="006C5A2D" w:rsidP="006C5A2D">
      <w:pPr>
        <w:spacing w:after="0"/>
        <w:ind w:firstLine="360"/>
        <w:jc w:val="both"/>
        <w:rPr>
          <w:sz w:val="28"/>
          <w:szCs w:val="28"/>
        </w:rPr>
      </w:pPr>
    </w:p>
    <w:p w:rsidR="001D2403" w:rsidRDefault="0014035D" w:rsidP="001D240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43D4C">
        <w:rPr>
          <w:b/>
          <w:sz w:val="28"/>
          <w:szCs w:val="28"/>
        </w:rPr>
        <w:t xml:space="preserve"> SÚVISIACE PODKLADY A DOKUMENTY</w:t>
      </w:r>
    </w:p>
    <w:p w:rsidR="00843D4C" w:rsidRDefault="00843D4C" w:rsidP="001D2403">
      <w:pPr>
        <w:spacing w:after="0"/>
        <w:jc w:val="both"/>
        <w:rPr>
          <w:b/>
          <w:sz w:val="28"/>
          <w:szCs w:val="28"/>
        </w:rPr>
      </w:pPr>
    </w:p>
    <w:p w:rsidR="006C5A2D" w:rsidRDefault="00843D4C" w:rsidP="001D2403">
      <w:pPr>
        <w:spacing w:after="0"/>
        <w:jc w:val="both"/>
        <w:rPr>
          <w:sz w:val="24"/>
          <w:szCs w:val="24"/>
        </w:rPr>
      </w:pPr>
      <w:r w:rsidRPr="00843D4C">
        <w:rPr>
          <w:sz w:val="24"/>
          <w:szCs w:val="24"/>
        </w:rPr>
        <w:t>1 Plán uvoľňovania opatrení v sociálnych službách v súvislosti s ochorením COVID-19</w:t>
      </w:r>
      <w:r>
        <w:rPr>
          <w:sz w:val="24"/>
          <w:szCs w:val="24"/>
        </w:rPr>
        <w:t xml:space="preserve"> (vydaný </w:t>
      </w:r>
      <w:r w:rsidR="006C5A2D">
        <w:rPr>
          <w:sz w:val="24"/>
          <w:szCs w:val="24"/>
        </w:rPr>
        <w:t xml:space="preserve"> </w:t>
      </w:r>
    </w:p>
    <w:p w:rsidR="00843D4C" w:rsidRDefault="00843D4C" w:rsidP="001D24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5A2D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MPSVaR</w:t>
      </w:r>
      <w:proofErr w:type="spellEnd"/>
      <w:r>
        <w:rPr>
          <w:sz w:val="24"/>
          <w:szCs w:val="24"/>
        </w:rPr>
        <w:t>)</w:t>
      </w:r>
    </w:p>
    <w:p w:rsidR="00843D4C" w:rsidRDefault="00843D4C" w:rsidP="001D24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 Us</w:t>
      </w:r>
      <w:r w:rsidR="006C5A2D">
        <w:rPr>
          <w:sz w:val="24"/>
          <w:szCs w:val="24"/>
        </w:rPr>
        <w:t xml:space="preserve">mernenie k umožneniu návštev v zariadeniach sociálnych služieb s pobytovou formou od </w:t>
      </w:r>
      <w:r w:rsidR="006C5A2D">
        <w:t xml:space="preserve"> </w:t>
      </w:r>
      <w:r w:rsidR="006C5A2D">
        <w:br/>
        <w:t xml:space="preserve">    </w:t>
      </w:r>
      <w:r w:rsidR="006C5A2D">
        <w:rPr>
          <w:sz w:val="24"/>
          <w:szCs w:val="24"/>
        </w:rPr>
        <w:t xml:space="preserve">3.júna 2020 (8.júna 2020) (vydaný </w:t>
      </w:r>
      <w:proofErr w:type="spellStart"/>
      <w:r w:rsidR="006C5A2D">
        <w:rPr>
          <w:sz w:val="24"/>
          <w:szCs w:val="24"/>
        </w:rPr>
        <w:t>MPSVaR</w:t>
      </w:r>
      <w:proofErr w:type="spellEnd"/>
      <w:r w:rsidR="006C5A2D">
        <w:rPr>
          <w:sz w:val="24"/>
          <w:szCs w:val="24"/>
        </w:rPr>
        <w:t>)</w:t>
      </w:r>
    </w:p>
    <w:p w:rsidR="006C5A2D" w:rsidRPr="006C5A2D" w:rsidRDefault="006C5A2D" w:rsidP="006C5A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C5A2D">
        <w:rPr>
          <w:sz w:val="24"/>
          <w:szCs w:val="24"/>
        </w:rPr>
        <w:t xml:space="preserve">Usmernenie k umožneniu dočasného opustenia zariadenia sociálnych služieb s pobytovou formou od 3.júna 2020 (8.júna 2020)(vydaný </w:t>
      </w:r>
      <w:proofErr w:type="spellStart"/>
      <w:r w:rsidRPr="006C5A2D">
        <w:rPr>
          <w:sz w:val="24"/>
          <w:szCs w:val="24"/>
        </w:rPr>
        <w:t>MPSVaR</w:t>
      </w:r>
      <w:proofErr w:type="spellEnd"/>
      <w:r w:rsidRPr="006C5A2D">
        <w:rPr>
          <w:sz w:val="24"/>
          <w:szCs w:val="24"/>
        </w:rPr>
        <w:t>)</w:t>
      </w:r>
    </w:p>
    <w:p w:rsidR="006C5A2D" w:rsidRPr="006C5A2D" w:rsidRDefault="006C5A2D" w:rsidP="006C5A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Usmernenie k poskytovaniu sociálnej služby v zariadeniach sociálnych služieb s ambulantnou formou od 3.júna 2020 a následne od 8.júna 2020 (vydané </w:t>
      </w:r>
      <w:proofErr w:type="spellStart"/>
      <w:r>
        <w:rPr>
          <w:sz w:val="24"/>
          <w:szCs w:val="24"/>
        </w:rPr>
        <w:t>MPSVaR</w:t>
      </w:r>
      <w:proofErr w:type="spellEnd"/>
      <w:r>
        <w:rPr>
          <w:sz w:val="24"/>
          <w:szCs w:val="24"/>
        </w:rPr>
        <w:t>)</w:t>
      </w:r>
    </w:p>
    <w:p w:rsidR="001D2403" w:rsidRDefault="001D2403" w:rsidP="001D2403">
      <w:pPr>
        <w:spacing w:after="0"/>
        <w:jc w:val="both"/>
        <w:rPr>
          <w:b/>
          <w:sz w:val="28"/>
          <w:szCs w:val="28"/>
        </w:rPr>
      </w:pPr>
    </w:p>
    <w:p w:rsidR="001D2403" w:rsidRDefault="001D2403" w:rsidP="001D2403">
      <w:pPr>
        <w:spacing w:after="0"/>
        <w:jc w:val="both"/>
        <w:rPr>
          <w:b/>
          <w:sz w:val="28"/>
          <w:szCs w:val="28"/>
        </w:rPr>
      </w:pPr>
    </w:p>
    <w:p w:rsidR="0014035D" w:rsidRDefault="0014035D" w:rsidP="00293976">
      <w:pPr>
        <w:spacing w:after="0"/>
        <w:jc w:val="both"/>
        <w:rPr>
          <w:b/>
          <w:sz w:val="28"/>
          <w:szCs w:val="28"/>
        </w:rPr>
      </w:pPr>
      <w:r w:rsidRPr="0014035D">
        <w:rPr>
          <w:b/>
          <w:sz w:val="28"/>
          <w:szCs w:val="28"/>
        </w:rPr>
        <w:t>PRÍLOHY</w:t>
      </w:r>
    </w:p>
    <w:p w:rsidR="0014035D" w:rsidRDefault="0014035D" w:rsidP="00293976">
      <w:pPr>
        <w:spacing w:after="0"/>
        <w:jc w:val="both"/>
        <w:rPr>
          <w:b/>
          <w:sz w:val="28"/>
          <w:szCs w:val="28"/>
        </w:rPr>
      </w:pPr>
    </w:p>
    <w:p w:rsidR="0014035D" w:rsidRDefault="0014035D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PRÍLOHA 1: Denná evidencia návštev v DSS Šoporňa – Štrkovec</w:t>
      </w:r>
    </w:p>
    <w:p w:rsidR="0014035D" w:rsidRDefault="0014035D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2: ČESTNÉ VYHLÁSENIE </w:t>
      </w:r>
    </w:p>
    <w:p w:rsidR="0014035D" w:rsidRPr="0014035D" w:rsidRDefault="0014035D" w:rsidP="002939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3: Denná evidencia vyšetrení alebo úradných záležitostí prijímateľov sociálnych </w:t>
      </w:r>
      <w:r>
        <w:rPr>
          <w:sz w:val="24"/>
          <w:szCs w:val="24"/>
        </w:rPr>
        <w:br/>
        <w:t xml:space="preserve">                     služieb</w:t>
      </w:r>
    </w:p>
    <w:p w:rsidR="0014035D" w:rsidRPr="00293976" w:rsidRDefault="0014035D" w:rsidP="00293976">
      <w:pPr>
        <w:spacing w:after="0"/>
        <w:jc w:val="both"/>
        <w:rPr>
          <w:b/>
          <w:sz w:val="24"/>
          <w:szCs w:val="24"/>
        </w:rPr>
      </w:pPr>
    </w:p>
    <w:sectPr w:rsidR="0014035D" w:rsidRPr="002939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5F" w:rsidRDefault="00E5205F" w:rsidP="006A5BAB">
      <w:pPr>
        <w:spacing w:after="0" w:line="240" w:lineRule="auto"/>
      </w:pPr>
      <w:r>
        <w:separator/>
      </w:r>
    </w:p>
  </w:endnote>
  <w:endnote w:type="continuationSeparator" w:id="0">
    <w:p w:rsidR="00E5205F" w:rsidRDefault="00E5205F" w:rsidP="006A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5F" w:rsidRDefault="00E5205F" w:rsidP="006A5BAB">
      <w:pPr>
        <w:spacing w:after="0" w:line="240" w:lineRule="auto"/>
      </w:pPr>
      <w:r>
        <w:separator/>
      </w:r>
    </w:p>
  </w:footnote>
  <w:footnote w:type="continuationSeparator" w:id="0">
    <w:p w:rsidR="00E5205F" w:rsidRDefault="00E5205F" w:rsidP="006A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823"/>
      <w:gridCol w:w="5853"/>
    </w:tblGrid>
    <w:tr w:rsidR="006A5BAB" w:rsidRPr="006A5BAB" w:rsidTr="00075376">
      <w:trPr>
        <w:trHeight w:val="1279"/>
      </w:trPr>
      <w:tc>
        <w:tcPr>
          <w:tcW w:w="3823" w:type="dxa"/>
        </w:tcPr>
        <w:p w:rsidR="006A5BAB" w:rsidRPr="006A5BAB" w:rsidRDefault="006A5BAB" w:rsidP="006A5BAB">
          <w:pPr>
            <w:widowControl w:val="0"/>
            <w:tabs>
              <w:tab w:val="left" w:pos="142"/>
            </w:tabs>
            <w:autoSpaceDE w:val="0"/>
            <w:autoSpaceDN w:val="0"/>
            <w:rPr>
              <w:rFonts w:eastAsia="Arial" w:hAnsi="Arial" w:cs="Arial"/>
              <w:bCs/>
              <w:lang w:val="en-US"/>
            </w:rPr>
          </w:pPr>
          <w:r w:rsidRPr="006A5BAB">
            <w:rPr>
              <w:rFonts w:ascii="Arial" w:eastAsia="Arial" w:hAnsi="Arial" w:cs="Arial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31AA86" wp14:editId="3A6791A6">
                    <wp:simplePos x="0" y="0"/>
                    <wp:positionH relativeFrom="page">
                      <wp:posOffset>2358390</wp:posOffset>
                    </wp:positionH>
                    <wp:positionV relativeFrom="paragraph">
                      <wp:posOffset>147320</wp:posOffset>
                    </wp:positionV>
                    <wp:extent cx="0" cy="609600"/>
                    <wp:effectExtent l="0" t="0" r="38100" b="19050"/>
                    <wp:wrapNone/>
                    <wp:docPr id="3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609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7pt,11.6pt" to="185.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" strokecolor="#00379f" strokeweight="1pt">
                    <w10:wrap anchorx="page"/>
                  </v:line>
                </w:pict>
              </mc:Fallback>
            </mc:AlternateContent>
          </w:r>
        </w:p>
        <w:p w:rsidR="006A5BAB" w:rsidRPr="006A5BAB" w:rsidRDefault="006A5BAB" w:rsidP="006A5BAB">
          <w:pPr>
            <w:widowControl w:val="0"/>
            <w:autoSpaceDE w:val="0"/>
            <w:autoSpaceDN w:val="0"/>
            <w:rPr>
              <w:rFonts w:eastAsia="Arial" w:hAnsi="Arial" w:cs="Arial"/>
              <w:bCs/>
              <w:lang w:val="en-US"/>
            </w:rPr>
          </w:pPr>
          <w:r w:rsidRPr="006A5BAB">
            <w:rPr>
              <w:rFonts w:eastAsia="Arial" w:hAnsi="Arial" w:cs="Arial"/>
              <w:bCs/>
              <w:noProof/>
            </w:rPr>
            <w:drawing>
              <wp:inline distT="0" distB="0" distL="0" distR="0" wp14:anchorId="324B6546" wp14:editId="1178EB59">
                <wp:extent cx="1238250" cy="592133"/>
                <wp:effectExtent l="0" t="0" r="0" b="0"/>
                <wp:docPr id="9" name="Obrázo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A5BAB">
            <w:rPr>
              <w:rFonts w:eastAsia="Arial" w:hAnsi="Arial" w:cs="Arial"/>
              <w:bCs/>
              <w:lang w:val="en-US"/>
            </w:rPr>
            <w:t xml:space="preserve">       </w:t>
          </w:r>
          <w:r w:rsidRPr="006A5BAB">
            <w:rPr>
              <w:rFonts w:eastAsia="Arial" w:hAnsi="Arial" w:cs="Arial"/>
              <w:bCs/>
              <w:noProof/>
            </w:rPr>
            <w:drawing>
              <wp:inline distT="0" distB="0" distL="0" distR="0" wp14:anchorId="66E982A8" wp14:editId="27465241">
                <wp:extent cx="712071" cy="560566"/>
                <wp:effectExtent l="0" t="0" r="0" b="0"/>
                <wp:docPr id="10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S_LOGO_UNIVERZAL 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57" cy="564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3" w:type="dxa"/>
        </w:tcPr>
        <w:p w:rsidR="006A5BAB" w:rsidRPr="006A5BAB" w:rsidRDefault="006A5BAB" w:rsidP="006A5BAB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  <w:szCs w:val="24"/>
              <w:lang w:eastAsia="cs-CZ"/>
            </w:rPr>
          </w:pPr>
        </w:p>
        <w:p w:rsidR="006A5BAB" w:rsidRPr="006A5BAB" w:rsidRDefault="006A5BAB" w:rsidP="006A5BAB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lang w:eastAsia="cs-CZ"/>
            </w:rPr>
          </w:pPr>
          <w:r w:rsidRPr="006A5BAB">
            <w:rPr>
              <w:rFonts w:ascii="Arial" w:hAnsi="Arial" w:cs="Arial"/>
              <w:b/>
              <w:color w:val="00379F"/>
              <w:lang w:eastAsia="cs-CZ"/>
            </w:rPr>
            <w:t>Domov sociálnych služieb pre deti a dospelých</w:t>
          </w:r>
        </w:p>
        <w:p w:rsidR="006A5BAB" w:rsidRPr="006A5BAB" w:rsidRDefault="006A5BAB" w:rsidP="006A5BAB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  <w:lang w:eastAsia="cs-CZ"/>
            </w:rPr>
          </w:pPr>
          <w:r w:rsidRPr="006A5BAB">
            <w:rPr>
              <w:rFonts w:ascii="Arial" w:hAnsi="Arial" w:cs="Arial"/>
              <w:color w:val="00379F"/>
              <w:sz w:val="18"/>
              <w:szCs w:val="18"/>
              <w:lang w:eastAsia="cs-CZ"/>
            </w:rPr>
            <w:t>Šoporňa – Štrkovec 10 | 925 52 Šoporňa | Slovenská republika</w:t>
          </w:r>
        </w:p>
      </w:tc>
    </w:tr>
  </w:tbl>
  <w:p w:rsidR="006A5BAB" w:rsidRPr="0003082E" w:rsidRDefault="006A5BAB" w:rsidP="0003082E">
    <w:pPr>
      <w:tabs>
        <w:tab w:val="left" w:pos="4253"/>
      </w:tabs>
      <w:spacing w:before="95" w:after="0" w:line="312" w:lineRule="auto"/>
      <w:rPr>
        <w:rFonts w:ascii="Arial" w:eastAsia="Times New Roman" w:hAnsi="Arial" w:cs="Arial"/>
        <w:b/>
        <w:sz w:val="20"/>
        <w:szCs w:val="20"/>
        <w:lang w:eastAsia="cs-CZ"/>
      </w:rPr>
    </w:pPr>
    <w:r w:rsidRPr="006A5BAB">
      <w:rPr>
        <w:rFonts w:ascii="Times New Roman" w:eastAsia="Times New Roman" w:hAnsi="Times New Roman" w:cs="Times New Roman"/>
        <w:sz w:val="20"/>
        <w:szCs w:val="24"/>
        <w:lang w:eastAsia="cs-CZ"/>
      </w:rPr>
      <w:t xml:space="preserve"> </w:t>
    </w:r>
    <w:r w:rsidRPr="006A5BAB">
      <w:rPr>
        <w:rFonts w:ascii="Times New Roman" w:eastAsia="Times New Roman" w:hAnsi="Times New Roman" w:cs="Times New Roman"/>
        <w:b/>
        <w:noProof/>
        <w:sz w:val="2"/>
        <w:szCs w:val="24"/>
        <w:lang w:eastAsia="sk-SK"/>
      </w:rPr>
      <mc:AlternateContent>
        <mc:Choice Requires="wpg">
          <w:drawing>
            <wp:inline distT="0" distB="0" distL="0" distR="0" wp14:anchorId="73F7E0BA" wp14:editId="07754073">
              <wp:extent cx="5972119" cy="88064"/>
              <wp:effectExtent l="0" t="0" r="0" b="0"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19" cy="88064"/>
                        <a:chOff x="0" y="0"/>
                        <a:chExt cx="9308" cy="20"/>
                      </a:xfrm>
                    </wpg:grpSpPr>
                    <wps:wsp>
                      <wps:cNvPr id="8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">
              <v:line id="Line 2" o:spid="_x0000_s1027" style="position:absolute;visibility:visible;mso-wrap-style:square" from="0,10" to="93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aHbsAAAADaAAAADwAAAGRycy9kb3ducmV2LnhtbERPPW/CMBDdkfgP1iF1Iw4dUpRioqoS&#10;EQMLtAPZTvE1SRufI9tNUn49HioxPr3vXTGbXozkfGdZwSZJQRDXVnfcKPj8OKy3IHxA1thbJgV/&#10;5KHYLxc7zLWd+EzjJTQihrDPUUEbwpBL6euWDPrEDsSR+7LOYIjQNVI7nGK46eVzmmbSYMexocWB&#10;3luqfy6/RsFUmxfnsuvV81R96/J2PpXVrNTTan57BRFoDg/xv/uoFcSt8Uq8AXJ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mh27AAAAA2gAAAA8AAAAAAAAAAAAAAAAA&#10;oQIAAGRycy9kb3ducmV2LnhtbFBLBQYAAAAABAAEAPkAAACOAwAAAAA=&#10;" strokecolor="#00379f" strokeweight="1pt"/>
              <w10:anchorlock/>
            </v:group>
          </w:pict>
        </mc:Fallback>
      </mc:AlternateContent>
    </w:r>
    <w:r w:rsidRPr="006A5BAB">
      <w:rPr>
        <w:rFonts w:ascii="Times New Roman" w:eastAsia="Times New Roman" w:hAnsi="Times New Roman" w:cs="Times New Roman"/>
        <w:sz w:val="20"/>
        <w:szCs w:val="24"/>
        <w:lang w:eastAsia="cs-CZ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1AA"/>
    <w:multiLevelType w:val="hybridMultilevel"/>
    <w:tmpl w:val="22F69180"/>
    <w:lvl w:ilvl="0" w:tplc="718ED5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485A"/>
    <w:multiLevelType w:val="hybridMultilevel"/>
    <w:tmpl w:val="CA467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6452"/>
    <w:multiLevelType w:val="hybridMultilevel"/>
    <w:tmpl w:val="B5D084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C0B2A"/>
    <w:multiLevelType w:val="multilevel"/>
    <w:tmpl w:val="163A1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C27EBB"/>
    <w:multiLevelType w:val="hybridMultilevel"/>
    <w:tmpl w:val="636A424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9612123"/>
    <w:multiLevelType w:val="hybridMultilevel"/>
    <w:tmpl w:val="DCAEB07E"/>
    <w:lvl w:ilvl="0" w:tplc="8D50E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663E1"/>
    <w:multiLevelType w:val="hybridMultilevel"/>
    <w:tmpl w:val="AD923B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F5B40"/>
    <w:multiLevelType w:val="hybridMultilevel"/>
    <w:tmpl w:val="27BCB7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F0B31"/>
    <w:multiLevelType w:val="hybridMultilevel"/>
    <w:tmpl w:val="A07E7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C152E"/>
    <w:multiLevelType w:val="hybridMultilevel"/>
    <w:tmpl w:val="929A8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90C64"/>
    <w:multiLevelType w:val="hybridMultilevel"/>
    <w:tmpl w:val="3B2A4D46"/>
    <w:lvl w:ilvl="0" w:tplc="79646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02188"/>
    <w:multiLevelType w:val="hybridMultilevel"/>
    <w:tmpl w:val="23EA2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5419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3083E57"/>
    <w:multiLevelType w:val="hybridMultilevel"/>
    <w:tmpl w:val="7F9AD4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D43B6"/>
    <w:multiLevelType w:val="multilevel"/>
    <w:tmpl w:val="B9EC0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776125C8"/>
    <w:multiLevelType w:val="hybridMultilevel"/>
    <w:tmpl w:val="912018EA"/>
    <w:lvl w:ilvl="0" w:tplc="D7E4EC5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D55B3A"/>
    <w:multiLevelType w:val="hybridMultilevel"/>
    <w:tmpl w:val="384895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0"/>
  </w:num>
  <w:num w:numId="5">
    <w:abstractNumId w:val="5"/>
  </w:num>
  <w:num w:numId="6">
    <w:abstractNumId w:val="14"/>
  </w:num>
  <w:num w:numId="7">
    <w:abstractNumId w:val="3"/>
  </w:num>
  <w:num w:numId="8">
    <w:abstractNumId w:val="0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  <w:num w:numId="14">
    <w:abstractNumId w:val="16"/>
  </w:num>
  <w:num w:numId="15">
    <w:abstractNumId w:val="13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B"/>
    <w:rsid w:val="0003082E"/>
    <w:rsid w:val="000D13EB"/>
    <w:rsid w:val="000E3013"/>
    <w:rsid w:val="000E75A6"/>
    <w:rsid w:val="0014035D"/>
    <w:rsid w:val="00143821"/>
    <w:rsid w:val="001D2403"/>
    <w:rsid w:val="00293976"/>
    <w:rsid w:val="002B7269"/>
    <w:rsid w:val="002F0DB1"/>
    <w:rsid w:val="00343BF1"/>
    <w:rsid w:val="003C0301"/>
    <w:rsid w:val="004E59D4"/>
    <w:rsid w:val="00527D94"/>
    <w:rsid w:val="00572AA3"/>
    <w:rsid w:val="005E6A20"/>
    <w:rsid w:val="005F6411"/>
    <w:rsid w:val="00603BC4"/>
    <w:rsid w:val="006771C9"/>
    <w:rsid w:val="006A5BAB"/>
    <w:rsid w:val="006C5A2D"/>
    <w:rsid w:val="00742195"/>
    <w:rsid w:val="00752E23"/>
    <w:rsid w:val="007B5B73"/>
    <w:rsid w:val="007E6D49"/>
    <w:rsid w:val="00830A2C"/>
    <w:rsid w:val="00843D4C"/>
    <w:rsid w:val="00875795"/>
    <w:rsid w:val="009410B2"/>
    <w:rsid w:val="009E0A1F"/>
    <w:rsid w:val="00AE790B"/>
    <w:rsid w:val="00B57F22"/>
    <w:rsid w:val="00BC2424"/>
    <w:rsid w:val="00C124B3"/>
    <w:rsid w:val="00C27E98"/>
    <w:rsid w:val="00C674DA"/>
    <w:rsid w:val="00C712B2"/>
    <w:rsid w:val="00C8019E"/>
    <w:rsid w:val="00CD1FDB"/>
    <w:rsid w:val="00CF4397"/>
    <w:rsid w:val="00D0620F"/>
    <w:rsid w:val="00D150A5"/>
    <w:rsid w:val="00D65750"/>
    <w:rsid w:val="00D870AF"/>
    <w:rsid w:val="00E5205F"/>
    <w:rsid w:val="00E83691"/>
    <w:rsid w:val="00EC5D0C"/>
    <w:rsid w:val="00F22172"/>
    <w:rsid w:val="00F3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6A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A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B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A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5BAB"/>
  </w:style>
  <w:style w:type="paragraph" w:styleId="Pta">
    <w:name w:val="footer"/>
    <w:basedOn w:val="Normlny"/>
    <w:link w:val="PtaChar"/>
    <w:uiPriority w:val="99"/>
    <w:unhideWhenUsed/>
    <w:rsid w:val="006A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5BAB"/>
  </w:style>
  <w:style w:type="table" w:styleId="Mriekatabuky">
    <w:name w:val="Table Grid"/>
    <w:basedOn w:val="Normlnatabuka"/>
    <w:uiPriority w:val="59"/>
    <w:rsid w:val="00C2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80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6A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A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B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A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5BAB"/>
  </w:style>
  <w:style w:type="paragraph" w:styleId="Pta">
    <w:name w:val="footer"/>
    <w:basedOn w:val="Normlny"/>
    <w:link w:val="PtaChar"/>
    <w:uiPriority w:val="99"/>
    <w:unhideWhenUsed/>
    <w:rsid w:val="006A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5BAB"/>
  </w:style>
  <w:style w:type="table" w:styleId="Mriekatabuky">
    <w:name w:val="Table Grid"/>
    <w:basedOn w:val="Normlnatabuka"/>
    <w:uiPriority w:val="59"/>
    <w:rsid w:val="00C2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8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10</cp:revision>
  <dcterms:created xsi:type="dcterms:W3CDTF">2020-06-05T06:27:00Z</dcterms:created>
  <dcterms:modified xsi:type="dcterms:W3CDTF">2020-06-10T09:02:00Z</dcterms:modified>
</cp:coreProperties>
</file>